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5C3F" w:rsidRDefault="00543F0B">
      <w:pPr>
        <w:pStyle w:val="10"/>
        <w:keepNext/>
        <w:keepLines/>
        <w:shd w:val="clear" w:color="auto" w:fill="auto"/>
        <w:spacing w:after="378"/>
        <w:ind w:left="20"/>
      </w:pPr>
      <w:bookmarkStart w:id="0" w:name="bookmark0"/>
      <w:r>
        <w:t>Коммуникативные игры детей 5-7 лет - как метод овладения</w:t>
      </w:r>
      <w:r>
        <w:br/>
        <w:t>коммуникативными навыками</w:t>
      </w:r>
      <w:bookmarkEnd w:id="0"/>
    </w:p>
    <w:p w:rsidR="00765C3F" w:rsidRDefault="00543F0B">
      <w:pPr>
        <w:pStyle w:val="20"/>
        <w:shd w:val="clear" w:color="auto" w:fill="auto"/>
        <w:spacing w:before="0" w:after="380" w:line="280" w:lineRule="exact"/>
      </w:pPr>
      <w:r>
        <w:t>Семинар-практикум для молодых педагогов</w:t>
      </w:r>
    </w:p>
    <w:p w:rsidR="00765C3F" w:rsidRDefault="00543F0B">
      <w:pPr>
        <w:pStyle w:val="10"/>
        <w:keepNext/>
        <w:keepLines/>
        <w:shd w:val="clear" w:color="auto" w:fill="auto"/>
        <w:spacing w:after="0"/>
        <w:jc w:val="left"/>
      </w:pPr>
      <w:bookmarkStart w:id="1" w:name="bookmark1"/>
      <w:r>
        <w:t>Полютчева Т.Н.,</w:t>
      </w:r>
      <w:bookmarkEnd w:id="1"/>
    </w:p>
    <w:p w:rsidR="00DE4A78" w:rsidRDefault="00543F0B" w:rsidP="00DE4A78">
      <w:pPr>
        <w:pStyle w:val="20"/>
        <w:shd w:val="clear" w:color="auto" w:fill="auto"/>
        <w:spacing w:before="0" w:after="0" w:line="378" w:lineRule="exact"/>
      </w:pPr>
      <w:r>
        <w:rPr>
          <w:rStyle w:val="21"/>
        </w:rPr>
        <w:t>педагог-психолог</w:t>
      </w:r>
      <w:r>
        <w:t xml:space="preserve"> МДОУ «Детский сад № 17 комбинированного вида»,</w:t>
      </w:r>
    </w:p>
    <w:p w:rsidR="00765C3F" w:rsidRDefault="00543F0B" w:rsidP="00DE4A78">
      <w:pPr>
        <w:pStyle w:val="20"/>
        <w:shd w:val="clear" w:color="auto" w:fill="auto"/>
        <w:spacing w:before="0" w:after="120" w:line="378" w:lineRule="exact"/>
      </w:pPr>
      <w:r>
        <w:t xml:space="preserve"> </w:t>
      </w:r>
      <w:proofErr w:type="spellStart"/>
      <w:r>
        <w:t>г.о</w:t>
      </w:r>
      <w:proofErr w:type="spellEnd"/>
      <w:r>
        <w:t xml:space="preserve">. Электросталь, </w:t>
      </w:r>
      <w:proofErr w:type="gramStart"/>
      <w:r>
        <w:t>Московской</w:t>
      </w:r>
      <w:proofErr w:type="gramEnd"/>
      <w:r>
        <w:t xml:space="preserve"> обл.</w:t>
      </w:r>
    </w:p>
    <w:p w:rsidR="00765C3F" w:rsidRDefault="00543F0B">
      <w:pPr>
        <w:pStyle w:val="30"/>
        <w:shd w:val="clear" w:color="auto" w:fill="auto"/>
        <w:spacing w:before="0"/>
      </w:pPr>
      <w:r>
        <w:rPr>
          <w:rStyle w:val="31"/>
        </w:rPr>
        <w:t>Аннотация.</w:t>
      </w:r>
      <w:r>
        <w:t xml:space="preserve"> В статье представлен семинар-практикум для молодых педагогов, направленный на пополнение их психологических знаний и практических умений в вопросах особенностей развития коммуникативных навыков у детей старшего дошкольного возраста.</w:t>
      </w:r>
    </w:p>
    <w:p w:rsidR="00765C3F" w:rsidRDefault="00543F0B">
      <w:pPr>
        <w:pStyle w:val="30"/>
        <w:shd w:val="clear" w:color="auto" w:fill="auto"/>
        <w:spacing w:before="0" w:after="257"/>
      </w:pPr>
      <w:r>
        <w:rPr>
          <w:rStyle w:val="31"/>
        </w:rPr>
        <w:t>Ключевые слова.</w:t>
      </w:r>
      <w:r>
        <w:t xml:space="preserve"> Семинар-практикум, коммуникативные навыки, старшие дошкольники.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firstLine="400"/>
        <w:jc w:val="both"/>
      </w:pPr>
      <w:r>
        <w:t xml:space="preserve">Из обязательного минимального содержания образовательной программы, реализуемой дошкольным образовательным учреждением (ДОУ), </w:t>
      </w:r>
      <w:r>
        <w:rPr>
          <w:rStyle w:val="21"/>
        </w:rPr>
        <w:t>коммуникативная компетентность дошкольника</w:t>
      </w:r>
      <w:r>
        <w:t xml:space="preserve"> включает распознавание эмоциональных переживаний и состояний окружающих, умение выражать собственные эмоции вербальными и невербальными способами.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firstLine="400"/>
      </w:pPr>
      <w:r>
        <w:rPr>
          <w:rStyle w:val="21"/>
        </w:rPr>
        <w:t>Цель семинара-практикума:</w:t>
      </w:r>
      <w:r>
        <w:t xml:space="preserve"> просвещение педагогов по вопросам формирования коммуникативной компетентности дошкольников ДОУ. </w:t>
      </w:r>
      <w:r>
        <w:rPr>
          <w:rStyle w:val="21"/>
        </w:rPr>
        <w:t>Задачи семинара-практикума:</w:t>
      </w:r>
    </w:p>
    <w:p w:rsidR="00765C3F" w:rsidRDefault="00543F0B">
      <w:pPr>
        <w:pStyle w:val="20"/>
        <w:shd w:val="clear" w:color="auto" w:fill="auto"/>
        <w:spacing w:before="0" w:after="0" w:line="378" w:lineRule="exact"/>
      </w:pPr>
      <w:r>
        <w:t>обучить педагогов проведению коммуникативных игр в старшем дошкольном возрасте;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right="3240" w:firstLine="740"/>
      </w:pPr>
      <w:r>
        <w:t>развивать навыки конструктивного общения; развивать умения получать радость от общения;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right="2020" w:firstLine="740"/>
      </w:pPr>
      <w:r>
        <w:t>развивать умение слушать и слышать другого человека; вызывать заинтересованность в общей цели;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right="2020" w:firstLine="740"/>
      </w:pPr>
      <w:r>
        <w:t>развивать готовность внести свою лепту в общее дело; развивать готовность идти друг другу навстречу;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right="2020" w:firstLine="740"/>
        <w:sectPr w:rsidR="00765C3F">
          <w:headerReference w:type="default" r:id="rId8"/>
          <w:headerReference w:type="first" r:id="rId9"/>
          <w:pgSz w:w="11900" w:h="16840"/>
          <w:pgMar w:top="1242" w:right="726" w:bottom="1242" w:left="1610" w:header="0" w:footer="3" w:gutter="0"/>
          <w:cols w:space="720"/>
          <w:noEndnote/>
          <w:titlePg/>
          <w:docGrid w:linePitch="360"/>
        </w:sectPr>
      </w:pPr>
      <w:r>
        <w:t>учить проявлять терпение к недостаткам других; развивать умение считаться с интересами других.</w:t>
      </w:r>
    </w:p>
    <w:p w:rsidR="00765C3F" w:rsidRDefault="00543F0B">
      <w:pPr>
        <w:pStyle w:val="10"/>
        <w:keepNext/>
        <w:keepLines/>
        <w:numPr>
          <w:ilvl w:val="0"/>
          <w:numId w:val="1"/>
        </w:numPr>
        <w:shd w:val="clear" w:color="auto" w:fill="auto"/>
        <w:tabs>
          <w:tab w:val="left" w:pos="683"/>
        </w:tabs>
        <w:spacing w:after="0"/>
        <w:ind w:left="160"/>
        <w:jc w:val="both"/>
      </w:pPr>
      <w:bookmarkStart w:id="2" w:name="bookmark2"/>
      <w:r>
        <w:lastRenderedPageBreak/>
        <w:t>Вводная часть</w:t>
      </w:r>
      <w:bookmarkEnd w:id="2"/>
    </w:p>
    <w:p w:rsidR="00765C3F" w:rsidRDefault="00543F0B">
      <w:pPr>
        <w:pStyle w:val="40"/>
        <w:shd w:val="clear" w:color="auto" w:fill="auto"/>
        <w:ind w:left="680"/>
      </w:pPr>
      <w:r>
        <w:t xml:space="preserve">Упражнение «Выбери один из предметов и объясни свой выбор </w:t>
      </w:r>
      <w:r>
        <w:rPr>
          <w:rStyle w:val="41"/>
        </w:rPr>
        <w:t>(мягкие игрушки)»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680"/>
      </w:pPr>
      <w:r>
        <w:rPr>
          <w:rStyle w:val="21"/>
        </w:rPr>
        <w:t>Цель:</w:t>
      </w:r>
      <w:r>
        <w:t xml:space="preserve"> сплочение участников семинара, настроить участников на восприятия себя и других.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680"/>
      </w:pPr>
      <w:r>
        <w:t xml:space="preserve">Каждый участник выбирает одну мягкую игрушку, объясняет, почему именно эту игрушку он выбрал. Игрушек меньше, чем участников, таким образом, несколько человек объединяются вокруг одной игрушки. </w:t>
      </w:r>
      <w:proofErr w:type="gramStart"/>
      <w:r>
        <w:rPr>
          <w:rStyle w:val="22"/>
        </w:rPr>
        <w:t>Упражнение «Кто родился весной - похлопайте в ладоши, летом - покружитесь, осенью - попрыгайте, зимой - крикните «Ура»</w:t>
      </w:r>
      <w:proofErr w:type="gramEnd"/>
    </w:p>
    <w:p w:rsidR="00765C3F" w:rsidRDefault="00543F0B">
      <w:pPr>
        <w:pStyle w:val="20"/>
        <w:shd w:val="clear" w:color="auto" w:fill="auto"/>
        <w:spacing w:before="0" w:after="180" w:line="378" w:lineRule="exact"/>
        <w:ind w:left="680"/>
      </w:pPr>
      <w:r>
        <w:rPr>
          <w:rStyle w:val="21"/>
        </w:rPr>
        <w:t>Цель:</w:t>
      </w:r>
      <w:r>
        <w:t xml:space="preserve"> сплочение группы, так как участники начинают более внимательно присматриваться друг к другу и видеть некоторые сходства.</w:t>
      </w:r>
    </w:p>
    <w:p w:rsidR="00765C3F" w:rsidRDefault="00543F0B">
      <w:pPr>
        <w:pStyle w:val="10"/>
        <w:keepNext/>
        <w:keepLines/>
        <w:numPr>
          <w:ilvl w:val="0"/>
          <w:numId w:val="1"/>
        </w:numPr>
        <w:shd w:val="clear" w:color="auto" w:fill="auto"/>
        <w:tabs>
          <w:tab w:val="left" w:pos="683"/>
        </w:tabs>
        <w:spacing w:after="0"/>
        <w:jc w:val="both"/>
      </w:pPr>
      <w:bookmarkStart w:id="3" w:name="bookmark3"/>
      <w:r>
        <w:t>Теоретическая часть</w:t>
      </w:r>
      <w:bookmarkEnd w:id="3"/>
    </w:p>
    <w:p w:rsidR="00765C3F" w:rsidRDefault="00543F0B">
      <w:pPr>
        <w:pStyle w:val="20"/>
        <w:shd w:val="clear" w:color="auto" w:fill="auto"/>
        <w:spacing w:before="0" w:after="0" w:line="378" w:lineRule="exact"/>
        <w:ind w:left="680" w:firstLine="360"/>
        <w:jc w:val="both"/>
      </w:pPr>
      <w:r>
        <w:t>К старшему дошкольному возрасту ребенок уже должен овладеть коммуникативными навыками. Эту группу навыков составляют общеизвестные умения;</w:t>
      </w:r>
    </w:p>
    <w:p w:rsidR="00765C3F" w:rsidRDefault="00543F0B">
      <w:pPr>
        <w:pStyle w:val="20"/>
        <w:numPr>
          <w:ilvl w:val="0"/>
          <w:numId w:val="2"/>
        </w:numPr>
        <w:shd w:val="clear" w:color="auto" w:fill="auto"/>
        <w:tabs>
          <w:tab w:val="left" w:pos="917"/>
        </w:tabs>
        <w:spacing w:before="0" w:after="0" w:line="378" w:lineRule="exact"/>
        <w:ind w:left="680"/>
        <w:jc w:val="both"/>
      </w:pPr>
      <w:r>
        <w:t>сотрудничать;</w:t>
      </w:r>
    </w:p>
    <w:p w:rsidR="00765C3F" w:rsidRDefault="00543F0B">
      <w:pPr>
        <w:pStyle w:val="20"/>
        <w:numPr>
          <w:ilvl w:val="0"/>
          <w:numId w:val="2"/>
        </w:numPr>
        <w:shd w:val="clear" w:color="auto" w:fill="auto"/>
        <w:tabs>
          <w:tab w:val="left" w:pos="921"/>
        </w:tabs>
        <w:spacing w:before="0" w:after="0" w:line="378" w:lineRule="exact"/>
        <w:ind w:left="680"/>
        <w:jc w:val="both"/>
      </w:pPr>
      <w:r>
        <w:t>слушать и слышать;</w:t>
      </w:r>
    </w:p>
    <w:p w:rsidR="00765C3F" w:rsidRDefault="00543F0B">
      <w:pPr>
        <w:pStyle w:val="20"/>
        <w:numPr>
          <w:ilvl w:val="0"/>
          <w:numId w:val="2"/>
        </w:numPr>
        <w:shd w:val="clear" w:color="auto" w:fill="auto"/>
        <w:tabs>
          <w:tab w:val="left" w:pos="921"/>
        </w:tabs>
        <w:spacing w:before="0" w:after="0" w:line="378" w:lineRule="exact"/>
        <w:ind w:left="680"/>
        <w:jc w:val="both"/>
      </w:pPr>
      <w:r>
        <w:t>воспринимать и понимать (перерабатывать) информацию;</w:t>
      </w:r>
    </w:p>
    <w:p w:rsidR="00765C3F" w:rsidRDefault="00543F0B">
      <w:pPr>
        <w:pStyle w:val="20"/>
        <w:numPr>
          <w:ilvl w:val="0"/>
          <w:numId w:val="2"/>
        </w:numPr>
        <w:shd w:val="clear" w:color="auto" w:fill="auto"/>
        <w:tabs>
          <w:tab w:val="left" w:pos="921"/>
        </w:tabs>
        <w:spacing w:before="0" w:after="0" w:line="378" w:lineRule="exact"/>
        <w:ind w:left="680"/>
        <w:jc w:val="both"/>
      </w:pPr>
      <w:r>
        <w:t>говорить самому.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680" w:firstLine="360"/>
        <w:jc w:val="both"/>
      </w:pPr>
      <w:r>
        <w:t>Практическая работа показывает, что в связи с реализацией других направлений общеобразовательных программ ДОУ, целенаправленное формирование коммуникативных умений у дошкольников часто остается за пределами внимания.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680" w:firstLine="360"/>
        <w:jc w:val="both"/>
      </w:pPr>
      <w:r>
        <w:t>Вместе с тем представления о практических методах и приемах работы по данной проблеме были и до сих пор остаются нечеткими, неконкретными и основываются на педагогической интуиции.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680" w:firstLine="360"/>
        <w:jc w:val="both"/>
      </w:pPr>
      <w:r>
        <w:t>Дефицит времени на занятиях приводит к тому, что вопросы педагогов предполагают односложные ответы детей, недостаточно часто создаются ситуации для взаимодействия и диалога.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680"/>
        <w:jc w:val="both"/>
      </w:pPr>
      <w:r>
        <w:t xml:space="preserve">Формирование </w:t>
      </w:r>
      <w:proofErr w:type="spellStart"/>
      <w:r>
        <w:t>коммуникативности</w:t>
      </w:r>
      <w:proofErr w:type="spellEnd"/>
      <w:r>
        <w:t xml:space="preserve"> - важное условие нормального психологического развития ребенка. А так же одна из основных задач подготовки его к дальнейшей жизни. Детям дошкольного возраста нужно понимать, что сказать и в какой форме выразить свою мысль, отдавать себе отчет в том, как другие будут воспринимать сказанное, умение слушать и слышать собеседника.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680"/>
        <w:sectPr w:rsidR="00765C3F">
          <w:pgSz w:w="11900" w:h="16840"/>
          <w:pgMar w:top="1178" w:right="564" w:bottom="461" w:left="1004" w:header="0" w:footer="3" w:gutter="0"/>
          <w:cols w:space="720"/>
          <w:noEndnote/>
          <w:docGrid w:linePitch="360"/>
        </w:sectPr>
      </w:pPr>
      <w:r>
        <w:t>Коммуникативные навыки развиваются в повседневной деятельности, дидактических, подвижных, сюжетно-ролевых игр.</w:t>
      </w:r>
    </w:p>
    <w:p w:rsidR="00765C3F" w:rsidRDefault="00543F0B">
      <w:pPr>
        <w:pStyle w:val="20"/>
        <w:shd w:val="clear" w:color="auto" w:fill="auto"/>
        <w:spacing w:before="0" w:after="363" w:line="382" w:lineRule="exact"/>
        <w:ind w:left="780"/>
        <w:jc w:val="both"/>
      </w:pPr>
      <w:r>
        <w:lastRenderedPageBreak/>
        <w:t>Вашему вниманию, предлагаю игры на развитие коммуникативных навыков. Эти игры направлены на развитие навыков конструктивного общения, умения получать радость от общения, умение слушать и слышать другого человека, эмоциональной сферы.</w:t>
      </w:r>
    </w:p>
    <w:p w:rsidR="00765C3F" w:rsidRDefault="00543F0B">
      <w:pPr>
        <w:pStyle w:val="10"/>
        <w:keepNext/>
        <w:keepLines/>
        <w:numPr>
          <w:ilvl w:val="0"/>
          <w:numId w:val="1"/>
        </w:numPr>
        <w:shd w:val="clear" w:color="auto" w:fill="auto"/>
        <w:tabs>
          <w:tab w:val="left" w:pos="763"/>
        </w:tabs>
        <w:spacing w:after="0"/>
        <w:jc w:val="both"/>
      </w:pPr>
      <w:bookmarkStart w:id="4" w:name="bookmark4"/>
      <w:r>
        <w:t>Практическая часть</w:t>
      </w:r>
      <w:bookmarkEnd w:id="4"/>
    </w:p>
    <w:p w:rsidR="00765C3F" w:rsidRDefault="00543F0B">
      <w:pPr>
        <w:pStyle w:val="40"/>
        <w:shd w:val="clear" w:color="auto" w:fill="auto"/>
        <w:ind w:left="780"/>
        <w:jc w:val="both"/>
      </w:pPr>
      <w:r>
        <w:t>Игра «Клеевой ручеёк»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80"/>
        <w:jc w:val="both"/>
      </w:pPr>
      <w:r>
        <w:t>Цель: развить умение действовать совместно и осуществлять само - и взаимоконтроль за деятельностью; учить доверять и помогать тем, с кем общаешься.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80"/>
      </w:pPr>
      <w:r>
        <w:t xml:space="preserve">Содержание. Перед игрой воспитатель беседует с детьми о дружбе и взаимопомощи, о том, что сообща можно преодолеть любые препятствия. Дети встают друг за другом и держатся за плечи впереди </w:t>
      </w:r>
      <w:proofErr w:type="gramStart"/>
      <w:r>
        <w:t>стоящего</w:t>
      </w:r>
      <w:proofErr w:type="gramEnd"/>
      <w:r>
        <w:t>.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80"/>
        <w:jc w:val="both"/>
      </w:pPr>
      <w:r>
        <w:t>В таком положении они преодолевают различные препятствия.</w:t>
      </w:r>
    </w:p>
    <w:p w:rsidR="00765C3F" w:rsidRDefault="00543F0B">
      <w:pPr>
        <w:pStyle w:val="20"/>
        <w:numPr>
          <w:ilvl w:val="0"/>
          <w:numId w:val="3"/>
        </w:numPr>
        <w:shd w:val="clear" w:color="auto" w:fill="auto"/>
        <w:tabs>
          <w:tab w:val="left" w:pos="1146"/>
        </w:tabs>
        <w:spacing w:before="0" w:after="0" w:line="378" w:lineRule="exact"/>
        <w:ind w:left="780"/>
        <w:jc w:val="both"/>
      </w:pPr>
      <w:r>
        <w:t>Подняться и сойти со стула.</w:t>
      </w:r>
    </w:p>
    <w:p w:rsidR="00765C3F" w:rsidRDefault="00543F0B">
      <w:pPr>
        <w:pStyle w:val="20"/>
        <w:numPr>
          <w:ilvl w:val="0"/>
          <w:numId w:val="3"/>
        </w:numPr>
        <w:shd w:val="clear" w:color="auto" w:fill="auto"/>
        <w:tabs>
          <w:tab w:val="left" w:pos="1174"/>
        </w:tabs>
        <w:spacing w:before="0" w:after="0" w:line="378" w:lineRule="exact"/>
        <w:ind w:left="780"/>
        <w:jc w:val="both"/>
      </w:pPr>
      <w:r>
        <w:t>Проползти под столом.</w:t>
      </w:r>
    </w:p>
    <w:p w:rsidR="00765C3F" w:rsidRDefault="00543F0B">
      <w:pPr>
        <w:pStyle w:val="20"/>
        <w:numPr>
          <w:ilvl w:val="0"/>
          <w:numId w:val="3"/>
        </w:numPr>
        <w:shd w:val="clear" w:color="auto" w:fill="auto"/>
        <w:tabs>
          <w:tab w:val="left" w:pos="1174"/>
        </w:tabs>
        <w:spacing w:before="0" w:after="0" w:line="378" w:lineRule="exact"/>
        <w:ind w:left="780"/>
        <w:jc w:val="both"/>
      </w:pPr>
      <w:r>
        <w:t>Обогнуть “широкое озеро”.</w:t>
      </w:r>
    </w:p>
    <w:p w:rsidR="00765C3F" w:rsidRDefault="00543F0B">
      <w:pPr>
        <w:pStyle w:val="20"/>
        <w:numPr>
          <w:ilvl w:val="0"/>
          <w:numId w:val="3"/>
        </w:numPr>
        <w:shd w:val="clear" w:color="auto" w:fill="auto"/>
        <w:tabs>
          <w:tab w:val="left" w:pos="1174"/>
        </w:tabs>
        <w:spacing w:before="0" w:after="0" w:line="378" w:lineRule="exact"/>
        <w:ind w:left="780"/>
        <w:jc w:val="both"/>
      </w:pPr>
      <w:r>
        <w:t>Пробраться через “дремучий лес”.</w:t>
      </w:r>
    </w:p>
    <w:p w:rsidR="00765C3F" w:rsidRDefault="00543F0B">
      <w:pPr>
        <w:pStyle w:val="20"/>
        <w:numPr>
          <w:ilvl w:val="0"/>
          <w:numId w:val="3"/>
        </w:numPr>
        <w:shd w:val="clear" w:color="auto" w:fill="auto"/>
        <w:tabs>
          <w:tab w:val="left" w:pos="1174"/>
        </w:tabs>
        <w:spacing w:before="0" w:after="0" w:line="378" w:lineRule="exact"/>
        <w:ind w:left="780"/>
        <w:jc w:val="both"/>
      </w:pPr>
      <w:r>
        <w:t>Спрятаться от диких животных.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80"/>
        <w:jc w:val="both"/>
      </w:pPr>
      <w:r>
        <w:t>Непременное условие для ребят: на протяжении всей игры они не должны отцепляться друг от друга.</w:t>
      </w:r>
    </w:p>
    <w:p w:rsidR="00765C3F" w:rsidRDefault="00543F0B">
      <w:pPr>
        <w:pStyle w:val="40"/>
        <w:shd w:val="clear" w:color="auto" w:fill="auto"/>
        <w:ind w:left="780"/>
        <w:jc w:val="both"/>
      </w:pPr>
      <w:r>
        <w:t>Игра «Нос к носу»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80"/>
      </w:pPr>
      <w:r>
        <w:t>Цель: игра для создания положительного настроя и внимательного отношение друг к другу.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80"/>
      </w:pPr>
      <w:r>
        <w:t>Содержание. Дети двигаются под музыку по всему периметру комнаты. По команде взрослого, например, «нос к носу» они становятся по парам и касаются друг друга носами. Опять звучит музыка, дети двигаются до следующей команды воспитателя.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80"/>
        <w:jc w:val="both"/>
      </w:pPr>
      <w:r>
        <w:t>«Ладошка к ладошке», «Коленка к коленке», «Ухо к уху» и т.д.</w:t>
      </w:r>
    </w:p>
    <w:p w:rsidR="00765C3F" w:rsidRDefault="00543F0B">
      <w:pPr>
        <w:pStyle w:val="40"/>
        <w:shd w:val="clear" w:color="auto" w:fill="auto"/>
        <w:ind w:left="780"/>
        <w:jc w:val="both"/>
      </w:pPr>
      <w:r>
        <w:t>Игра «Руки знакомятся, руки ссорятся, руки мирятся»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80"/>
        <w:jc w:val="both"/>
      </w:pPr>
      <w:r>
        <w:t>Цель: развить умения выражать свои чувства и понимать чувства другого человека.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80"/>
        <w:jc w:val="both"/>
      </w:pPr>
      <w:r>
        <w:t>Содержание. Игра выполняется в парах с закрытыми глазами, дети сидят напротив друг друга на расстоянии вытянутой руки. Воспитатель даёт задания: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80"/>
      </w:pPr>
      <w:r>
        <w:t>Закройте глаза, протяните руки навстречу друг другу, познакомьтесь руками, постарайтесь лучше узнать своего соседа, опустите руки; снова вытяните руки вперёд, найдите руки соседа, ваши руки ссорятся, опустите руки;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60"/>
        <w:jc w:val="both"/>
      </w:pPr>
      <w:r>
        <w:t>ваши руки снова ищут друг друга, они хотят помириться, ваши руки мирятся, они просят прощения, вы расстаётесь друзьями.</w:t>
      </w:r>
    </w:p>
    <w:p w:rsidR="00DE4A78" w:rsidRDefault="00DE4A78">
      <w:pPr>
        <w:pStyle w:val="40"/>
        <w:shd w:val="clear" w:color="auto" w:fill="auto"/>
        <w:ind w:left="760"/>
        <w:jc w:val="both"/>
      </w:pPr>
    </w:p>
    <w:p w:rsidR="00765C3F" w:rsidRDefault="00543F0B">
      <w:pPr>
        <w:pStyle w:val="40"/>
        <w:shd w:val="clear" w:color="auto" w:fill="auto"/>
        <w:ind w:left="760"/>
        <w:jc w:val="both"/>
      </w:pPr>
      <w:r>
        <w:lastRenderedPageBreak/>
        <w:t>Игра «Волшебные водоросли»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60"/>
        <w:jc w:val="both"/>
      </w:pPr>
      <w:r>
        <w:t>Цель: снятие телесных барьеров, развить умения добиваться цели приемлемыми способами общения.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60"/>
        <w:jc w:val="both"/>
      </w:pPr>
      <w:r>
        <w:t>Содержание. Каждый участник (по очереди) пытается проникнуть в круг, образованный детьми. Водоросли понимают человеческую речь и чувствуют прикосновения и могут расслабиться и пропустить в круг, а могут и не пропустить его, если их плохо попросят.</w:t>
      </w:r>
    </w:p>
    <w:p w:rsidR="00765C3F" w:rsidRDefault="00543F0B">
      <w:pPr>
        <w:pStyle w:val="40"/>
        <w:shd w:val="clear" w:color="auto" w:fill="auto"/>
        <w:ind w:left="760"/>
        <w:jc w:val="both"/>
      </w:pPr>
      <w:r>
        <w:t>Игра «Вежливые слова»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60"/>
        <w:jc w:val="both"/>
      </w:pPr>
      <w:r>
        <w:t>Цель: развитие уважения в общении, привычка пользоваться вежливыми словами.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60"/>
        <w:jc w:val="both"/>
      </w:pPr>
      <w:r>
        <w:t xml:space="preserve">Содержание. Игра проводится с мячом в кругу. Дети бросают друг другу мяч, называя вежливые слова. Задания: назвать только слова приветствия (здравствуйте, добрый день, привет, мы рады вас видеть, рады встречи с вами). </w:t>
      </w:r>
      <w:proofErr w:type="gramStart"/>
      <w:r>
        <w:t>Благодарности (спасибо, благодарю, пожалуйста, будьте любезны); извинения (извините, простите, жаль, сожалею).</w:t>
      </w:r>
      <w:proofErr w:type="gramEnd"/>
      <w:r>
        <w:t xml:space="preserve"> Прощания (до свидания, до встречи, спокойной ночи).</w:t>
      </w:r>
    </w:p>
    <w:p w:rsidR="00765C3F" w:rsidRDefault="00543F0B">
      <w:pPr>
        <w:pStyle w:val="40"/>
        <w:shd w:val="clear" w:color="auto" w:fill="auto"/>
        <w:ind w:left="760"/>
        <w:jc w:val="both"/>
      </w:pPr>
      <w:r>
        <w:t>Игра «Подарок на всех»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60"/>
        <w:jc w:val="both"/>
      </w:pPr>
      <w:r>
        <w:t>Цель: развить умение дружить, делать правильный выбор, сотрудничать со сверстниками, чувства коллектива.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60"/>
      </w:pPr>
      <w:r>
        <w:t xml:space="preserve">Содержание. Детям даётся задание: “Если бы ты был волшебником и мог творить чудеса, то что бы ты подарил сейчас всем нам вместе?” или “Если бы у тебя был Цветик - </w:t>
      </w:r>
      <w:proofErr w:type="spellStart"/>
      <w:r>
        <w:t>Семицветик</w:t>
      </w:r>
      <w:proofErr w:type="spellEnd"/>
      <w:r>
        <w:t>, какое бы желание ты загадал?”. Каждый ребёнок загадывает одно желание, оторвав от общего цветка один лепесток. Лети, лети лепесток, через запад на восток,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60"/>
        <w:jc w:val="both"/>
      </w:pPr>
      <w:r>
        <w:t>Через север, через юг, возвращайся, сделав круг,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60"/>
        <w:jc w:val="both"/>
      </w:pPr>
      <w:r>
        <w:t>Лишь коснёшься ты земли, быть, по-моему, вели.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60"/>
        <w:jc w:val="both"/>
      </w:pPr>
      <w:r>
        <w:t>Вели, чтобы...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60"/>
        <w:jc w:val="both"/>
      </w:pPr>
      <w:r>
        <w:t>В конце можно провести конкурс на самое лучшее желание для всех.</w:t>
      </w:r>
    </w:p>
    <w:p w:rsidR="00765C3F" w:rsidRDefault="00543F0B">
      <w:pPr>
        <w:pStyle w:val="40"/>
        <w:shd w:val="clear" w:color="auto" w:fill="auto"/>
        <w:ind w:left="760"/>
        <w:jc w:val="both"/>
      </w:pPr>
      <w:r>
        <w:t>Игра «Волшебный букет цветов»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60"/>
        <w:jc w:val="both"/>
      </w:pPr>
      <w:r>
        <w:t>Цель: Учить проявлять внимание к окружающим, устанавливать доброжелательные отношения, замечать положительные качества других и выражать это словами, делать комплименты.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60"/>
        <w:jc w:val="both"/>
      </w:pPr>
      <w:r>
        <w:t>Оборудование: Зеленая ткань или картон, вырезанные лепесточки для каждого ребенка.</w:t>
      </w:r>
    </w:p>
    <w:p w:rsidR="00765C3F" w:rsidRDefault="00543F0B">
      <w:pPr>
        <w:pStyle w:val="20"/>
        <w:shd w:val="clear" w:color="auto" w:fill="auto"/>
        <w:spacing w:before="0" w:after="0" w:line="382" w:lineRule="exact"/>
        <w:ind w:left="760"/>
        <w:jc w:val="both"/>
      </w:pPr>
      <w:r>
        <w:t xml:space="preserve">Содержание. </w:t>
      </w:r>
      <w:r>
        <w:rPr>
          <w:rStyle w:val="21"/>
        </w:rPr>
        <w:t>Воспитатель</w:t>
      </w:r>
      <w:r>
        <w:t xml:space="preserve"> (показывает на </w:t>
      </w:r>
      <w:proofErr w:type="gramStart"/>
      <w:r>
        <w:t>лежащий</w:t>
      </w:r>
      <w:proofErr w:type="gramEnd"/>
      <w:r>
        <w:t xml:space="preserve"> на полу кусок ткани). Это зеленая полянка. Какое у вас настроение, когда вы смотрите на эту полянку? (Грустное, печальное, скучное)</w:t>
      </w:r>
    </w:p>
    <w:p w:rsidR="00765C3F" w:rsidRDefault="00543F0B">
      <w:pPr>
        <w:pStyle w:val="20"/>
        <w:shd w:val="clear" w:color="auto" w:fill="auto"/>
        <w:spacing w:before="0" w:after="0" w:line="382" w:lineRule="exact"/>
        <w:ind w:left="760"/>
        <w:jc w:val="both"/>
      </w:pPr>
      <w:r>
        <w:rPr>
          <w:rStyle w:val="21"/>
        </w:rPr>
        <w:t>Воспитатель.</w:t>
      </w:r>
      <w:r>
        <w:t xml:space="preserve"> Как вы думаете, чего на ней не хватает? (Цветов)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80"/>
        <w:jc w:val="both"/>
      </w:pPr>
      <w:r>
        <w:rPr>
          <w:rStyle w:val="21"/>
        </w:rPr>
        <w:t>Воспитатель.</w:t>
      </w:r>
      <w:r>
        <w:t xml:space="preserve"> Не веселая жизнь на такой полянке. Вот так и между людьми: жизнь без уважения и внимания получается мрачной, серой и печальной. А </w:t>
      </w:r>
      <w:r>
        <w:lastRenderedPageBreak/>
        <w:t>хотели бы сейчас порадовать друг друга? Давайте поиграем в «Комплименты».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80"/>
        <w:jc w:val="both"/>
      </w:pPr>
      <w:r>
        <w:t>Дети по очереди берут по одному лепесточку, говорят комплименты любому ровеснику и выкладывают его на полянке. Добрые слова должны быть сказаны каждому ребенку.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80"/>
        <w:jc w:val="both"/>
      </w:pPr>
      <w:r>
        <w:rPr>
          <w:rStyle w:val="21"/>
        </w:rPr>
        <w:t>Воспитатель.</w:t>
      </w:r>
      <w:r>
        <w:t xml:space="preserve"> Посмотрите ребята, какие красивые цветы выросли от ваших слов на этой полянке. А сейчас какое у вас настроение?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80"/>
        <w:jc w:val="both"/>
      </w:pPr>
      <w:r>
        <w:rPr>
          <w:rStyle w:val="21"/>
        </w:rPr>
        <w:t>Дети.</w:t>
      </w:r>
      <w:r>
        <w:t xml:space="preserve"> Веселое, счастливое.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80"/>
        <w:jc w:val="both"/>
      </w:pPr>
      <w:r>
        <w:t>Воспитатель, таким образом, подводит к мысли, что нужно внимательней относиться друг к другу и говорить хорошие слова.</w:t>
      </w:r>
    </w:p>
    <w:p w:rsidR="00765C3F" w:rsidRDefault="00543F0B">
      <w:pPr>
        <w:pStyle w:val="40"/>
        <w:shd w:val="clear" w:color="auto" w:fill="auto"/>
        <w:ind w:left="780"/>
        <w:jc w:val="both"/>
      </w:pPr>
      <w:r>
        <w:t xml:space="preserve">Игра «Изобрази </w:t>
      </w:r>
      <w:r w:rsidR="00DE4A78">
        <w:t xml:space="preserve"> </w:t>
      </w:r>
      <w:bookmarkStart w:id="5" w:name="_GoBack"/>
      <w:bookmarkEnd w:id="5"/>
      <w:r>
        <w:t>пословицу»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80"/>
      </w:pPr>
      <w:r>
        <w:t>Цель: развить умение использовать невербальные средства общения. Содержание. Детям предлагается изобразить с помощью жестов, мимики какую-либо пословицу: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80"/>
        <w:jc w:val="both"/>
      </w:pPr>
      <w:r>
        <w:t>“Слово не воробей - вылетит, не поймаешь”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80"/>
        <w:jc w:val="both"/>
      </w:pPr>
      <w:r>
        <w:t>“Скажи, кто твой друг и я скажу кто ты”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80"/>
        <w:jc w:val="both"/>
      </w:pPr>
      <w:r>
        <w:t>“Нет друга - ищи, а найдёшь - береги”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80"/>
        <w:jc w:val="both"/>
      </w:pPr>
      <w:r>
        <w:t>“Как аукнется, так и откликнется”</w:t>
      </w:r>
    </w:p>
    <w:p w:rsidR="00765C3F" w:rsidRDefault="00543F0B">
      <w:pPr>
        <w:pStyle w:val="40"/>
        <w:shd w:val="clear" w:color="auto" w:fill="auto"/>
        <w:ind w:left="780"/>
        <w:jc w:val="both"/>
      </w:pPr>
      <w:r>
        <w:t>Игра «Сбрось усталость»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80"/>
        <w:jc w:val="both"/>
      </w:pPr>
      <w:r>
        <w:t>Цель: снижение мышечного и эмоционального напряжения.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80"/>
        <w:jc w:val="both"/>
      </w:pPr>
      <w:r>
        <w:t>Подготовка: чтобы игра стала своеобразным ритуалом, помогающим детям снять усталость, напряжение, необходимо поговорить с ними о том, что такое усталость.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80"/>
        <w:jc w:val="both"/>
      </w:pPr>
      <w:r>
        <w:t>Содержание: Дети стоят, широко расставив ноги, немного согнув их в коленях. Тело согнуто, руки свободно опущены, голова склонилась к груди, рот приоткрыт. Дети слегка покачиваются в стороны, вперёд, назад. По сигналу взрослого надо резко тряхнуть головой, руками, ногами, телом. Взрослый говорит: «Ты стряхнул свою усталость, чуть-чуть осталось, повтори ещё».</w:t>
      </w:r>
    </w:p>
    <w:p w:rsidR="00765C3F" w:rsidRDefault="00543F0B">
      <w:pPr>
        <w:pStyle w:val="40"/>
        <w:numPr>
          <w:ilvl w:val="0"/>
          <w:numId w:val="1"/>
        </w:numPr>
        <w:shd w:val="clear" w:color="auto" w:fill="auto"/>
        <w:tabs>
          <w:tab w:val="left" w:pos="749"/>
        </w:tabs>
        <w:jc w:val="both"/>
      </w:pPr>
      <w:r>
        <w:t>Заключительная часть.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80"/>
      </w:pPr>
      <w:r>
        <w:t>Педагог-психолог предлагает участникам проанализировать информацию, полученную на семинаре-практикуме и ответить на следующие вопросы.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80"/>
        <w:jc w:val="both"/>
      </w:pPr>
      <w:r>
        <w:t>Была ли полученная информация для вас интересна?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80"/>
        <w:jc w:val="both"/>
      </w:pPr>
      <w:r>
        <w:t>Готовы ли использовать предложенные игры на своих занятиях?</w:t>
      </w:r>
    </w:p>
    <w:p w:rsidR="00765C3F" w:rsidRDefault="00543F0B">
      <w:pPr>
        <w:pStyle w:val="20"/>
        <w:shd w:val="clear" w:color="auto" w:fill="auto"/>
        <w:spacing w:before="0" w:after="0" w:line="378" w:lineRule="exact"/>
        <w:ind w:left="780"/>
      </w:pPr>
      <w:r>
        <w:t>В завершение семинара-практикума участникам предлагаются информационные буклеты «Особенности развития коммуникации в дошкольном возрасте».</w:t>
      </w:r>
    </w:p>
    <w:sectPr w:rsidR="00765C3F">
      <w:headerReference w:type="default" r:id="rId10"/>
      <w:headerReference w:type="first" r:id="rId11"/>
      <w:pgSz w:w="11900" w:h="16840"/>
      <w:pgMar w:top="1178" w:right="564" w:bottom="461" w:left="1004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6FD9" w:rsidRDefault="00B96FD9">
      <w:r>
        <w:separator/>
      </w:r>
    </w:p>
  </w:endnote>
  <w:endnote w:type="continuationSeparator" w:id="0">
    <w:p w:rsidR="00B96FD9" w:rsidRDefault="00B96F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6FD9" w:rsidRDefault="00B96FD9"/>
  </w:footnote>
  <w:footnote w:type="continuationSeparator" w:id="0">
    <w:p w:rsidR="00B96FD9" w:rsidRDefault="00B96FD9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C3F" w:rsidRDefault="00B96FD9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322.7pt;margin-top:33.1pt;width:4.7pt;height:7.4pt;z-index:-188744064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765C3F" w:rsidRDefault="00543F0B">
                <w:pPr>
                  <w:pStyle w:val="a5"/>
                  <w:shd w:val="clear" w:color="auto" w:fill="auto"/>
                  <w:spacing w:line="240" w:lineRule="auto"/>
                </w:pP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 w:rsidR="00DE4A78" w:rsidRPr="00DE4A78">
                  <w:rPr>
                    <w:rStyle w:val="a6"/>
                    <w:noProof/>
                  </w:rPr>
                  <w:t>2</w:t>
                </w:r>
                <w:r>
                  <w:rPr>
                    <w:rStyle w:val="a6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C3F" w:rsidRDefault="00B96FD9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318.6pt;margin-top:32.95pt;width:4.3pt;height:7.4pt;z-index:-188744063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765C3F" w:rsidRDefault="00543F0B">
                <w:pPr>
                  <w:pStyle w:val="a5"/>
                  <w:shd w:val="clear" w:color="auto" w:fill="auto"/>
                  <w:spacing w:line="240" w:lineRule="auto"/>
                </w:pP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 w:rsidR="00DE4A78" w:rsidRPr="00DE4A78">
                  <w:rPr>
                    <w:rStyle w:val="a6"/>
                    <w:noProof/>
                  </w:rPr>
                  <w:t>1</w:t>
                </w:r>
                <w:r>
                  <w:rPr>
                    <w:rStyle w:val="a6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C3F" w:rsidRDefault="00B96FD9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318.6pt;margin-top:32.95pt;width:4.3pt;height:7.4pt;z-index:-188744062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765C3F" w:rsidRDefault="00543F0B">
                <w:pPr>
                  <w:pStyle w:val="a5"/>
                  <w:shd w:val="clear" w:color="auto" w:fill="auto"/>
                  <w:spacing w:line="240" w:lineRule="auto"/>
                </w:pP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 w:rsidR="00DE4A78" w:rsidRPr="00DE4A78">
                  <w:rPr>
                    <w:rStyle w:val="a6"/>
                    <w:noProof/>
                  </w:rPr>
                  <w:t>3</w:t>
                </w:r>
                <w:r>
                  <w:rPr>
                    <w:rStyle w:val="a6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C3F" w:rsidRDefault="00765C3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E3452D"/>
    <w:multiLevelType w:val="multilevel"/>
    <w:tmpl w:val="49F0052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67533FE"/>
    <w:multiLevelType w:val="multilevel"/>
    <w:tmpl w:val="9600158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1F637CE"/>
    <w:multiLevelType w:val="multilevel"/>
    <w:tmpl w:val="4B9046C4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765C3F"/>
    <w:rsid w:val="00543F0B"/>
    <w:rsid w:val="00765C3F"/>
    <w:rsid w:val="00B96FD9"/>
    <w:rsid w:val="00D43E84"/>
    <w:rsid w:val="00DE4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a4">
    <w:name w:val="Колонтитул_"/>
    <w:basedOn w:val="a0"/>
    <w:link w:val="a5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6">
    <w:name w:val="Колонтитул"/>
    <w:basedOn w:val="a4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Основной текст (2) + Курсив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31">
    <w:name w:val="Основной текст (3) + Курсив"/>
    <w:basedOn w:val="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41">
    <w:name w:val="Основной текст (4) + Не полужирный;Курсив"/>
    <w:basedOn w:val="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2">
    <w:name w:val="Основной текст (2) + Полужирный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after="300" w:line="378" w:lineRule="exact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a5">
    <w:name w:val="Колонтитул"/>
    <w:basedOn w:val="a"/>
    <w:link w:val="a4"/>
    <w:pPr>
      <w:shd w:val="clear" w:color="auto" w:fill="FFFFFF"/>
      <w:spacing w:line="0" w:lineRule="atLeast"/>
    </w:pPr>
    <w:rPr>
      <w:rFonts w:ascii="Calibri" w:eastAsia="Calibri" w:hAnsi="Calibri" w:cs="Calibri"/>
      <w:sz w:val="22"/>
      <w:szCs w:val="22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300" w:after="54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300" w:line="324" w:lineRule="exact"/>
    </w:pPr>
    <w:rPr>
      <w:rFonts w:ascii="Times New Roman" w:eastAsia="Times New Roman" w:hAnsi="Times New Roman" w:cs="Times New Roman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378" w:lineRule="exact"/>
    </w:pPr>
    <w:rPr>
      <w:rFonts w:ascii="Times New Roman" w:eastAsia="Times New Roman" w:hAnsi="Times New Roman" w:cs="Times New Roman"/>
      <w:b/>
      <w:bCs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1391</Words>
  <Characters>7935</Characters>
  <Application>Microsoft Office Word</Application>
  <DocSecurity>0</DocSecurity>
  <Lines>66</Lines>
  <Paragraphs>18</Paragraphs>
  <ScaleCrop>false</ScaleCrop>
  <Company>diakov.net</Company>
  <LinksUpToDate>false</LinksUpToDate>
  <CharactersWithSpaces>9308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4</cp:revision>
  <dcterms:created xsi:type="dcterms:W3CDTF">2020-12-08T10:26:00Z</dcterms:created>
  <dcterms:modified xsi:type="dcterms:W3CDTF">2021-01-29T07:59:00Z</dcterms:modified>
</cp:coreProperties>
</file>