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61DD" w:rsidRPr="008A1249" w:rsidRDefault="001361DD" w:rsidP="001361DD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FF0000"/>
          <w:sz w:val="36"/>
          <w:szCs w:val="36"/>
        </w:rPr>
      </w:pPr>
      <w:r w:rsidRPr="008A1249">
        <w:rPr>
          <w:rFonts w:ascii="Times New Roman" w:hAnsi="Times New Roman" w:cs="Times New Roman"/>
          <w:b/>
          <w:i/>
          <w:color w:val="FF0000"/>
          <w:sz w:val="36"/>
          <w:szCs w:val="36"/>
        </w:rPr>
        <w:t>Мастер-класс для педагогов ДО</w:t>
      </w:r>
      <w:r w:rsidR="0004423F">
        <w:rPr>
          <w:rFonts w:ascii="Times New Roman" w:hAnsi="Times New Roman" w:cs="Times New Roman"/>
          <w:b/>
          <w:i/>
          <w:color w:val="FF0000"/>
          <w:sz w:val="36"/>
          <w:szCs w:val="36"/>
        </w:rPr>
        <w:t>О</w:t>
      </w:r>
    </w:p>
    <w:p w:rsidR="001361DD" w:rsidRPr="008A1249" w:rsidRDefault="001361DD" w:rsidP="001361DD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FF0000"/>
          <w:sz w:val="36"/>
          <w:szCs w:val="36"/>
        </w:rPr>
      </w:pPr>
      <w:r w:rsidRPr="008A1249">
        <w:rPr>
          <w:rFonts w:ascii="Times New Roman" w:hAnsi="Times New Roman" w:cs="Times New Roman"/>
          <w:b/>
          <w:i/>
          <w:color w:val="FF0000"/>
          <w:sz w:val="36"/>
          <w:szCs w:val="36"/>
        </w:rPr>
        <w:t>«Удивительное рядом»</w:t>
      </w:r>
    </w:p>
    <w:p w:rsidR="001361DD" w:rsidRDefault="001361DD" w:rsidP="001361DD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361DD" w:rsidRPr="00406531" w:rsidRDefault="001361DD" w:rsidP="002D1D72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«Люди, научившиеся наблюдениям и опытам,</w:t>
      </w:r>
    </w:p>
    <w:p w:rsidR="001361DD" w:rsidRPr="00406531" w:rsidRDefault="001361DD" w:rsidP="002D1D72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Приобретают способность сами ставить вопросы</w:t>
      </w:r>
    </w:p>
    <w:p w:rsidR="001361DD" w:rsidRPr="00406531" w:rsidRDefault="001361DD" w:rsidP="002D1D72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И получать на них фактические ответы, оказываясь</w:t>
      </w:r>
    </w:p>
    <w:p w:rsidR="001361DD" w:rsidRPr="00406531" w:rsidRDefault="001361DD" w:rsidP="002D1D72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На более высоком умственном и нравственном уровне</w:t>
      </w:r>
    </w:p>
    <w:p w:rsidR="001361DD" w:rsidRPr="00406531" w:rsidRDefault="001361DD" w:rsidP="002D1D72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В сравнении с теми, кто такой школы не прошёл»</w:t>
      </w:r>
    </w:p>
    <w:p w:rsidR="001361DD" w:rsidRPr="00406531" w:rsidRDefault="001361DD" w:rsidP="002D1D72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К.А. Тимирязев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1249">
        <w:rPr>
          <w:rFonts w:ascii="Times New Roman" w:hAnsi="Times New Roman" w:cs="Times New Roman"/>
          <w:b/>
          <w:i/>
          <w:color w:val="FF0000"/>
          <w:sz w:val="28"/>
          <w:szCs w:val="28"/>
        </w:rPr>
        <w:t>Цель: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06531">
        <w:rPr>
          <w:rFonts w:ascii="Times New Roman" w:hAnsi="Times New Roman" w:cs="Times New Roman"/>
          <w:sz w:val="28"/>
          <w:szCs w:val="28"/>
        </w:rPr>
        <w:t>Повышение профессиональной компетентности педагогов по использованию экспериментальной деятельности в работе с детьми дошкольного возраста.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8A1249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8A1249">
        <w:rPr>
          <w:rFonts w:ascii="Times New Roman" w:hAnsi="Times New Roman" w:cs="Times New Roman"/>
          <w:b/>
          <w:i/>
          <w:color w:val="FF0000"/>
          <w:sz w:val="28"/>
          <w:szCs w:val="28"/>
        </w:rPr>
        <w:t>Задачи: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- Расширять знания педагогов о значении экспериментирования в развитии детей дошкольного возраста.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- Формировать представления о правильной организации экспериментирования с ребёнком-дошкольником.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- Активизировать самостоятельную работу воспитателей, дать им возможность заимствовать элементы педагогического опыта.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- Познакомить воспитателей с рекомендациями по проведению опытов и экспериментов, с организацией развивающей среды.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8A1249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8A1249">
        <w:rPr>
          <w:rFonts w:ascii="Times New Roman" w:hAnsi="Times New Roman" w:cs="Times New Roman"/>
          <w:b/>
          <w:i/>
          <w:color w:val="FF0000"/>
          <w:sz w:val="28"/>
          <w:szCs w:val="28"/>
        </w:rPr>
        <w:t>Планируемый результат: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Знание и применение на практике организации экспериментальной деятельности с детьми дошкольного возраста.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lastRenderedPageBreak/>
        <w:t xml:space="preserve"> Добрый день, уважаемые колле</w:t>
      </w:r>
      <w:r w:rsidR="002B6D76">
        <w:rPr>
          <w:rFonts w:ascii="Times New Roman" w:hAnsi="Times New Roman" w:cs="Times New Roman"/>
          <w:sz w:val="28"/>
          <w:szCs w:val="28"/>
        </w:rPr>
        <w:t>ги!</w:t>
      </w:r>
      <w:r w:rsidRPr="00406531">
        <w:rPr>
          <w:rFonts w:ascii="Times New Roman" w:hAnsi="Times New Roman" w:cs="Times New Roman"/>
          <w:sz w:val="28"/>
          <w:szCs w:val="28"/>
        </w:rPr>
        <w:t xml:space="preserve"> Сегодня мы поговорим с вами об экспериментальной деятельности.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- Крикните громко и хором, друзья,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Деток вы любите? Нет или да?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Пришли на занятие, сил совсем нет,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Вам лекции хочется слушать здесь? (Нет.)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Я вас понимаю. Как быть господа?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Проблемы детей решать нужно нам? (Да.)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Дайте мне тогда ответ: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Помочь откажетесь мне? (Нет.)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Последнее спрошу вас я: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Активными все будем? (Да.)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Японская пословица гласит: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Расскажи мне – я услышу,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Покажи мне – я запомню,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Дай мне сделать самому – и я пойму.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 xml:space="preserve">Вот в этом мы с вами и будем убеждаться. 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 xml:space="preserve"> Уважаемые, коллеги, давайте для начала вспомним какую роль, играет экспериментирование в развитии ребёнка - дошкольника?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(Опыты и эксперименты способствуют формированию у детей познавательного интереса; развитию наблюдательности, мыслительной деятельности; творческих способностей, ребёнок учится анализировать, делать выводы, устанавливать причинно-следственные связи; расширению кругозора детей; поддержанию у детей инициативы, сообразительности, пытливости, критичности, самостоятельности; обогащению словарного запаса; воспитанию у дошкольников гуманно-ценностного отношения к окружающей действительности.)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Из всего вышеизложенного можно сделать вывод, что для детей дошкольного возраста экспериментирование наравне с игрой является ведущим видом деятельности.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lastRenderedPageBreak/>
        <w:t>Давай с вами поиграем!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8A1249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8A1249">
        <w:rPr>
          <w:rFonts w:ascii="Times New Roman" w:hAnsi="Times New Roman" w:cs="Times New Roman"/>
          <w:b/>
          <w:i/>
          <w:color w:val="FF0000"/>
          <w:sz w:val="28"/>
          <w:szCs w:val="28"/>
        </w:rPr>
        <w:t>Слайд №1 представлены слова: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- выдвижение гипотезы,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- проверка предположения,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 xml:space="preserve">- </w:t>
      </w:r>
      <w:r w:rsidR="003A3811">
        <w:rPr>
          <w:rFonts w:ascii="Times New Roman" w:hAnsi="Times New Roman" w:cs="Times New Roman"/>
          <w:sz w:val="28"/>
          <w:szCs w:val="28"/>
        </w:rPr>
        <w:t>целе</w:t>
      </w:r>
      <w:r w:rsidRPr="00406531">
        <w:rPr>
          <w:rFonts w:ascii="Times New Roman" w:hAnsi="Times New Roman" w:cs="Times New Roman"/>
          <w:sz w:val="28"/>
          <w:szCs w:val="28"/>
        </w:rPr>
        <w:t>полагание,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- проблемная ситуация,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- формулировка вывода,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- новая гипотеза.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Как вы думаете, какое последует задание?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Задание: выстроить последовательность детского экспериментирования.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8A1249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8A1249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Слайд №2 с правильным ответом: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1. Проблемная ситуация.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2. Целеполагание.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3. Выдвижение гипотез.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4. Проверка предположения.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5. Если предположение подтвердилось: формулировка вывода.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6. Если предположение не подтвердилось: возникновение новой гипотезы, реализация её в действии, подтверждение новой гипотезы, формулировка вывода.</w:t>
      </w:r>
    </w:p>
    <w:p w:rsidR="001361DD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Вот и замечательно! Мы вспомнили с вами о роли детского экспериментирования, уточнили последовательность проведения, но при всём этом важно всегда помнить, что одним из условий решения задач по опытно-экспериментальной деятельности в детском саду является организация развивающей среды.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И сейчас я приглашаю вас посетить выставку.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8A1249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8A1249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Слайд №3 (фотоматериал)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lastRenderedPageBreak/>
        <w:t>Вашему вниманию предлагаю: картотеку игр с водой (для младшего дошкольного возраста),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6531">
        <w:rPr>
          <w:rFonts w:ascii="Times New Roman" w:hAnsi="Times New Roman" w:cs="Times New Roman"/>
          <w:sz w:val="28"/>
          <w:szCs w:val="28"/>
        </w:rPr>
        <w:t xml:space="preserve"> картотеку опытов и экспериментов.</w:t>
      </w:r>
    </w:p>
    <w:p w:rsidR="001361DD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Проект «</w:t>
      </w:r>
      <w:r w:rsidR="008A124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Удивительное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A1249">
        <w:rPr>
          <w:rFonts w:ascii="Times New Roman" w:hAnsi="Times New Roman" w:cs="Times New Roman"/>
          <w:sz w:val="28"/>
          <w:szCs w:val="28"/>
        </w:rPr>
        <w:t>рядом»</w:t>
      </w:r>
      <w:r w:rsidRPr="00406531">
        <w:rPr>
          <w:rFonts w:ascii="Times New Roman" w:hAnsi="Times New Roman" w:cs="Times New Roman"/>
          <w:sz w:val="28"/>
          <w:szCs w:val="28"/>
        </w:rPr>
        <w:t xml:space="preserve"> над реализацией которого мы сейчас работаем. Представить на ваш суд, сделанный своими руками «Центр воды и песка» совмещённый с уголком экспериментирования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Уважаемые коллеги, а сейчас я попрошу вас побыть в роли детей старшего дошкольного возраста и поэкспериментировать.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8A1249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8A1249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Слайд №4 со словами: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Эксперимент рождается не просто: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Порой – с наивного вопроса.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Порой – со странного ответа.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Он долго зреет в тайне где-то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Когда сомнений нет уж боле –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Он вырывается на волю,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Нам отдаёт себя на милость: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Смотрите! Что-то получилось.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Посмотрим, что же получится у нас?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Не секрет, что в наше время в силу определённых причин водоёмы часто загрязнены. Одной из таких экологических катастроф является разлив нефтепродуктов.</w:t>
      </w:r>
    </w:p>
    <w:p w:rsidR="001361DD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8A1249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8A1249">
        <w:rPr>
          <w:rFonts w:ascii="Times New Roman" w:hAnsi="Times New Roman" w:cs="Times New Roman"/>
          <w:b/>
          <w:i/>
          <w:color w:val="FF0000"/>
          <w:sz w:val="28"/>
          <w:szCs w:val="28"/>
        </w:rPr>
        <w:t>Проведём эксперимент 1  «Нефтяная речка».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Цель:</w:t>
      </w:r>
      <w:r w:rsidRPr="00406531">
        <w:rPr>
          <w:rFonts w:ascii="Times New Roman" w:hAnsi="Times New Roman" w:cs="Times New Roman"/>
          <w:sz w:val="28"/>
          <w:szCs w:val="28"/>
        </w:rPr>
        <w:t xml:space="preserve"> показать детям, насколько сложно удалить нефтяную плёнку с поверхности воды. (Спросить у воспитателей.)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Материал:</w:t>
      </w:r>
      <w:r w:rsidRPr="00406531">
        <w:rPr>
          <w:rFonts w:ascii="Times New Roman" w:hAnsi="Times New Roman" w:cs="Times New Roman"/>
          <w:sz w:val="28"/>
          <w:szCs w:val="28"/>
        </w:rPr>
        <w:t xml:space="preserve"> пластиковый контейнер и трубочка, пластилин, прищепка, банка с водой, растительное масло.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Подготовительная работа:</w:t>
      </w:r>
      <w:r w:rsidRPr="00406531">
        <w:rPr>
          <w:rFonts w:ascii="Times New Roman" w:hAnsi="Times New Roman" w:cs="Times New Roman"/>
          <w:sz w:val="28"/>
          <w:szCs w:val="28"/>
        </w:rPr>
        <w:t xml:space="preserve"> в нижней части пластмассового контейнера проделайте отверстие по диаметру трубочки, вставьте в него трубочку и закрепите пластилином. Свободный конец трубочки закрепите прищепкой.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lastRenderedPageBreak/>
        <w:t>Ход эксперимента: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1. Нальём в контейнер воды — это речка. Затем добавить масла, чтобы образовалась хорошо заметная плёнка - «нефть из танкера».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2. Что же будет, если закрыть аквариум с рыбками полиэтиленовой плёнкой? (Рыбки погибнут, так как плёнка не пропускает воздух и им нечем дышать.) Вот так и нефтяная плёнка не пропускает воздух, гибнут рыбы и другие обитатели водоёмов.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3. Предлагаю вам очистить воду, не смешивая её, через трубочку (пусть попробуют слить масло через край, вычерпать ложкой).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4. Снимаем прищепку с трубки и сливаем воду в подставленную банку, когда появится масляный слой, зажать трубку прищепкой. В результате в банке будет чистая вода, а масло останется в контейнере.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5. Можно ли также слить речку? Сколько человек и времени нужно для очистки воды? Смогут ли рыбы обходиться всё время без воздуха?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Вывод:</w:t>
      </w:r>
      <w:r w:rsidRPr="00406531">
        <w:rPr>
          <w:rFonts w:ascii="Times New Roman" w:hAnsi="Times New Roman" w:cs="Times New Roman"/>
          <w:sz w:val="28"/>
          <w:szCs w:val="28"/>
        </w:rPr>
        <w:t xml:space="preserve"> Разлив нефти представляет серьёзную опасность для обитателей рек, озёр и морей.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6531">
        <w:rPr>
          <w:rFonts w:ascii="Times New Roman" w:hAnsi="Times New Roman" w:cs="Times New Roman"/>
          <w:sz w:val="28"/>
          <w:szCs w:val="28"/>
        </w:rPr>
        <w:t>А для кого ещё опасен разлив нефти на водоёме? Правильно, для птиц.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0A06B8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0A06B8">
        <w:rPr>
          <w:rFonts w:ascii="Times New Roman" w:hAnsi="Times New Roman" w:cs="Times New Roman"/>
          <w:b/>
          <w:i/>
          <w:color w:val="FF0000"/>
          <w:sz w:val="28"/>
          <w:szCs w:val="28"/>
        </w:rPr>
        <w:t>Проведём эксперимент 2  «Птицы и нефть»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Цель:</w:t>
      </w:r>
      <w:r w:rsidRPr="00406531">
        <w:rPr>
          <w:rFonts w:ascii="Times New Roman" w:hAnsi="Times New Roman" w:cs="Times New Roman"/>
          <w:sz w:val="28"/>
          <w:szCs w:val="28"/>
        </w:rPr>
        <w:t xml:space="preserve"> помочь детям понять, как загрязнение водоёмов нефтью влияет на водоплавающих птиц.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Материал:</w:t>
      </w:r>
      <w:r w:rsidRPr="00406531">
        <w:rPr>
          <w:rFonts w:ascii="Times New Roman" w:hAnsi="Times New Roman" w:cs="Times New Roman"/>
          <w:sz w:val="28"/>
          <w:szCs w:val="28"/>
        </w:rPr>
        <w:t xml:space="preserve"> пуховые птичьи перья, жидкое масло (растительное), бумажные салфетки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Ход эксперимента: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1. Подбросим перышки и проследим за их полётом.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2. Обмокнём пёрышки в растительное масло (избытки промокнуть салфеткой), и ещё раз подбросим вверх. Обратите внимание, как быстро перышки «камнем» падают вниз. А знаете, почему?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Объяснение:</w:t>
      </w:r>
      <w:r w:rsidRPr="00406531">
        <w:rPr>
          <w:rFonts w:ascii="Times New Roman" w:hAnsi="Times New Roman" w:cs="Times New Roman"/>
          <w:sz w:val="28"/>
          <w:szCs w:val="28"/>
        </w:rPr>
        <w:t xml:space="preserve"> Строение перьев позволяет птицам летать, «отталкивая» крыльями воздух вниз, сами же они при этом поднимаются вверх. Когда </w:t>
      </w:r>
      <w:r w:rsidRPr="00406531">
        <w:rPr>
          <w:rFonts w:ascii="Times New Roman" w:hAnsi="Times New Roman" w:cs="Times New Roman"/>
          <w:sz w:val="28"/>
          <w:szCs w:val="28"/>
        </w:rPr>
        <w:lastRenderedPageBreak/>
        <w:t>водоплавающая птица (утка, чайка, гагара) садится на воду, покрытую нефтяной плёнкой, её перья загрязняются. Они слипаются и теряют способность «отталкивать» воздух, а значит, птица не может взлететь и становится лёгкой добычей хищников.</w:t>
      </w:r>
    </w:p>
    <w:p w:rsidR="001361DD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361DD" w:rsidRPr="000A06B8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0A06B8">
        <w:rPr>
          <w:rFonts w:ascii="Times New Roman" w:hAnsi="Times New Roman" w:cs="Times New Roman"/>
          <w:b/>
          <w:i/>
          <w:color w:val="FF0000"/>
          <w:sz w:val="28"/>
          <w:szCs w:val="28"/>
        </w:rPr>
        <w:t>Динамическая пауза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 xml:space="preserve">Уважаемые коллеги! Наступила </w:t>
      </w:r>
      <w:r>
        <w:rPr>
          <w:rFonts w:ascii="Times New Roman" w:hAnsi="Times New Roman" w:cs="Times New Roman"/>
          <w:sz w:val="28"/>
          <w:szCs w:val="28"/>
        </w:rPr>
        <w:t>осень</w:t>
      </w:r>
      <w:r w:rsidRPr="00406531">
        <w:rPr>
          <w:rFonts w:ascii="Times New Roman" w:hAnsi="Times New Roman" w:cs="Times New Roman"/>
          <w:sz w:val="28"/>
          <w:szCs w:val="28"/>
        </w:rPr>
        <w:t xml:space="preserve"> — замечательное время года, воспетое поэтами, художниками и … как время простуд, санитарными врачами. Опасаясь за ваше здоровье, предлагаю вспомнить простое, доступное, но многими необоснованно забытое, средство — точечный массаж, который я вместе со своими воспитанниками использую для профилактики простудных заболеваний ежедневно:</w:t>
      </w:r>
    </w:p>
    <w:p w:rsidR="001361DD" w:rsidRPr="000A06B8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0A06B8">
        <w:rPr>
          <w:rFonts w:ascii="Times New Roman" w:hAnsi="Times New Roman" w:cs="Times New Roman"/>
          <w:i/>
          <w:color w:val="FF0000"/>
          <w:sz w:val="28"/>
          <w:szCs w:val="28"/>
        </w:rPr>
        <w:t>Точечный массаж для профилактики ОРВИ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Точечный массаж можно применять в начальной стадии простудного заболевания, когда появляется насморк, а также для профилактики острых респираторных вирусных инфекций.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Массаж проводится 3 - 4 раза в день. Каждую точку массируют в течение 2 - 3 минут. Напоминаем, что несимметричные точки массируют пальцем правой руки, симметричные (если они не на руках) одновременно пальцами левой и правой руки.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0A06B8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0A06B8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Слайд №5 «Биологически активные точки»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1-я точка, — в центре переносицы, между бровями. Массировать указательным пальцем, надавливать легко, делая одновременно вращательные движения.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2-я точка, — у верхнего края боковой борозды крыла носа. Массировать указательными пальцами, надавливать легко, прерывисто.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3-я точка, — в центре подбородка, снизу. Массировать большим пальцем, надавливать легко, делая одновременно вращательные движения в области точки.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lastRenderedPageBreak/>
        <w:t>4-я точка, — за ушной раковиной. Массировать указательными или большими пальцами, надавливать легко, делая одновременно вращательные движения в области точки.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5-я точка, — на тыльной поверхности кисти, между большим и указательным пальцами. Массировать большим пальцем, прерывисто, чувствительно надавливая. (Музыкальное сопровождение.)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0A06B8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40653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0A06B8">
        <w:rPr>
          <w:rFonts w:ascii="Times New Roman" w:hAnsi="Times New Roman" w:cs="Times New Roman"/>
          <w:b/>
          <w:i/>
          <w:color w:val="FF0000"/>
          <w:sz w:val="28"/>
          <w:szCs w:val="28"/>
        </w:rPr>
        <w:t>Слайд №6. Будьте здоровы и счастливы!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Познание мира природы происходит не только через визуальное восприятие, но и тактильные ощущения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Предлагаю вам поэкспериментировать с природным материалом. А поможет нам в этом «Волшебный ящик».</w:t>
      </w:r>
    </w:p>
    <w:p w:rsidR="001361DD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361DD" w:rsidRPr="000A06B8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0A06B8">
        <w:rPr>
          <w:rFonts w:ascii="Times New Roman" w:hAnsi="Times New Roman" w:cs="Times New Roman"/>
          <w:b/>
          <w:i/>
          <w:color w:val="FF0000"/>
          <w:sz w:val="28"/>
          <w:szCs w:val="28"/>
        </w:rPr>
        <w:t>Эксперимент 3  «Ящик ощущений» (опыты с камнями)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 xml:space="preserve">Материал: </w:t>
      </w:r>
      <w:r w:rsidRPr="00406531">
        <w:rPr>
          <w:rFonts w:ascii="Times New Roman" w:hAnsi="Times New Roman" w:cs="Times New Roman"/>
          <w:sz w:val="28"/>
          <w:szCs w:val="28"/>
        </w:rPr>
        <w:t>разнообразные камни в коробках, коробка для смешанных камней и ткань, стакан с водой, лупа.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Классификация камней по разным признакам.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Подготовительная работа: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Положить в ящик несколько предметов (среди них должны быть и камни)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06531">
        <w:rPr>
          <w:rFonts w:ascii="Times New Roman" w:hAnsi="Times New Roman" w:cs="Times New Roman"/>
          <w:i/>
          <w:sz w:val="28"/>
          <w:szCs w:val="28"/>
        </w:rPr>
        <w:t>Ход эксперимента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Предложить выяснить, что находится внутри «ящика ощущений»: из всех предметов отберите камни. Каждый берёт в руку камень и рассказывает о его особенностях. Какой камень на ощупь? (</w:t>
      </w:r>
      <w:proofErr w:type="gramStart"/>
      <w:r w:rsidRPr="00406531">
        <w:rPr>
          <w:rFonts w:ascii="Times New Roman" w:hAnsi="Times New Roman" w:cs="Times New Roman"/>
          <w:sz w:val="28"/>
          <w:szCs w:val="28"/>
        </w:rPr>
        <w:t>Гладкий</w:t>
      </w:r>
      <w:proofErr w:type="gramEnd"/>
      <w:r w:rsidRPr="00406531">
        <w:rPr>
          <w:rFonts w:ascii="Times New Roman" w:hAnsi="Times New Roman" w:cs="Times New Roman"/>
          <w:sz w:val="28"/>
          <w:szCs w:val="28"/>
        </w:rPr>
        <w:t>, шероховатый, с острыми краями, холодный и т.д.)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Когда все камни будут на столе сравнить их.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Почему у некоторых камешков нет углов, почему они гладкие? (Камешки лежали в воде, песок и вода обтесали углы, камешки стали гладкими)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1. Рассмотрите камешки в лупу. Обратите внимание на кристаллики, трещинки, узоры.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lastRenderedPageBreak/>
        <w:t>2. Что будет, если положить камень в воду? Он утонет или будет плавать? (бросить камень в стакан с водой, наблюдать). Что же происходит (на воде круги). Может ли камень плавать?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3. Давайте сравним камешки сухие и мокрые. Какого цвета мокрые камни по сравнению с сухими? Какие из них красивее теперь?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4. Сделаем музыкальный инструмент. Положим камешки в коробки (пластиковые, металлические, картонные) и закройте их. Как красиво и по-разному они гремят (мелкие и крупные, один и несколько камешек). (Под музыку в качестве маракасов.)</w:t>
      </w:r>
    </w:p>
    <w:p w:rsidR="001361DD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0A06B8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0A06B8">
        <w:rPr>
          <w:rFonts w:ascii="Times New Roman" w:hAnsi="Times New Roman" w:cs="Times New Roman"/>
          <w:b/>
          <w:i/>
          <w:color w:val="FF0000"/>
          <w:sz w:val="28"/>
          <w:szCs w:val="28"/>
        </w:rPr>
        <w:t>Игры с камнями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На столе поднос с песком: предлагаю всем участникам мастер-класса проявить фантазию и составить узор из камешков.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Замечательно! Вы просто молодцы! И вашим воспитанникам повезло, потому что рядом с ними творческие воспитатели.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И в заключении я предлагаю вам мысленно положить на левую руку всё, то с чем вы пришли сегодня, свой багаж настроения, мыслей, знаний, опыта, а на правую руку – то, что получил на этом занятии полезного и интересного, что могли бы использовать в работе с детьми.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0A06B8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40653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0A06B8">
        <w:rPr>
          <w:rFonts w:ascii="Times New Roman" w:hAnsi="Times New Roman" w:cs="Times New Roman"/>
          <w:b/>
          <w:i/>
          <w:color w:val="FF0000"/>
          <w:sz w:val="28"/>
          <w:szCs w:val="28"/>
        </w:rPr>
        <w:t>Слайд №7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 xml:space="preserve"> Благодарю за активное участие. Творческих всем успехов!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Закончить своё выступление хотелось бы такими словами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Мы не гости на планете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И Земля — наш дом,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Будет в нём светло и чисто,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Если мы спасём: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И прозрачные озёра, и кедровый бор,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И цветных полей узоры и речной простор.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Всё дело только в человеке,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lastRenderedPageBreak/>
        <w:t>Он может делать чудеса: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Сберечь зверей, очистить реки,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Разбить сады, взрастить леса!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Позвольте предложить вам памятки, которые помогут эффективно спланировать работу с детьми по экспериментированию.</w:t>
      </w:r>
    </w:p>
    <w:p w:rsidR="001361DD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1DD" w:rsidRPr="000A06B8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0A06B8">
        <w:rPr>
          <w:rFonts w:ascii="Times New Roman" w:hAnsi="Times New Roman" w:cs="Times New Roman"/>
          <w:b/>
          <w:i/>
          <w:color w:val="FF0000"/>
          <w:sz w:val="28"/>
          <w:szCs w:val="28"/>
        </w:rPr>
        <w:t>Литература: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 xml:space="preserve">1. О.В. </w:t>
      </w:r>
      <w:proofErr w:type="spellStart"/>
      <w:r w:rsidRPr="00406531">
        <w:rPr>
          <w:rFonts w:ascii="Times New Roman" w:hAnsi="Times New Roman" w:cs="Times New Roman"/>
          <w:sz w:val="28"/>
          <w:szCs w:val="28"/>
        </w:rPr>
        <w:t>Дыбина</w:t>
      </w:r>
      <w:proofErr w:type="spellEnd"/>
      <w:r w:rsidRPr="00406531">
        <w:rPr>
          <w:rFonts w:ascii="Times New Roman" w:hAnsi="Times New Roman" w:cs="Times New Roman"/>
          <w:sz w:val="28"/>
          <w:szCs w:val="28"/>
        </w:rPr>
        <w:t xml:space="preserve"> «Неизведанное рядом».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2. А.И.Иванова «Детское экспериментирование – как метод обучения».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4. Н.Рыжова «Наш дом природа».</w:t>
      </w:r>
    </w:p>
    <w:p w:rsidR="001361DD" w:rsidRPr="00406531" w:rsidRDefault="001361DD" w:rsidP="001361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531">
        <w:rPr>
          <w:rFonts w:ascii="Times New Roman" w:hAnsi="Times New Roman" w:cs="Times New Roman"/>
          <w:sz w:val="28"/>
          <w:szCs w:val="28"/>
        </w:rPr>
        <w:t>5. Н.А.Короткова «Познавательно-исследовательская деятельность старших дошкольников»/ Ребёнок в детском саду №4 - 2003 г.</w:t>
      </w:r>
    </w:p>
    <w:p w:rsidR="00822663" w:rsidRDefault="00822663"/>
    <w:sectPr w:rsidR="00822663" w:rsidSect="008A1249">
      <w:pgSz w:w="11906" w:h="16838"/>
      <w:pgMar w:top="1134" w:right="850" w:bottom="1134" w:left="1701" w:header="708" w:footer="708" w:gutter="0"/>
      <w:pgBorders w:offsetFrom="page">
        <w:top w:val="holly" w:sz="10" w:space="24" w:color="auto"/>
        <w:left w:val="holly" w:sz="10" w:space="24" w:color="auto"/>
        <w:bottom w:val="holly" w:sz="10" w:space="24" w:color="auto"/>
        <w:right w:val="holly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361DD"/>
    <w:rsid w:val="0004423F"/>
    <w:rsid w:val="000A06B8"/>
    <w:rsid w:val="001361DD"/>
    <w:rsid w:val="002B6D76"/>
    <w:rsid w:val="002D1D72"/>
    <w:rsid w:val="003A3811"/>
    <w:rsid w:val="00551287"/>
    <w:rsid w:val="00795BA8"/>
    <w:rsid w:val="00822663"/>
    <w:rsid w:val="008A1249"/>
    <w:rsid w:val="00AC07C3"/>
    <w:rsid w:val="00DA2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12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9</Pages>
  <Words>1631</Words>
  <Characters>9303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Admin</cp:lastModifiedBy>
  <cp:revision>9</cp:revision>
  <dcterms:created xsi:type="dcterms:W3CDTF">2018-10-16T10:07:00Z</dcterms:created>
  <dcterms:modified xsi:type="dcterms:W3CDTF">2021-02-08T12:33:00Z</dcterms:modified>
</cp:coreProperties>
</file>