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4AB5" w:rsidRPr="00774AB5" w:rsidRDefault="00774AB5" w:rsidP="00774AB5">
      <w:pPr>
        <w:spacing w:line="360" w:lineRule="auto"/>
        <w:ind w:firstLine="709"/>
        <w:rPr>
          <w:b/>
          <w:sz w:val="28"/>
          <w:u w:val="none"/>
        </w:rPr>
      </w:pPr>
      <w:r w:rsidRPr="00774AB5">
        <w:rPr>
          <w:b/>
          <w:sz w:val="28"/>
          <w:u w:val="none"/>
        </w:rPr>
        <w:t>Межпоколенные конфликты</w:t>
      </w:r>
      <w:r>
        <w:rPr>
          <w:b/>
          <w:sz w:val="28"/>
          <w:u w:val="none"/>
        </w:rPr>
        <w:t xml:space="preserve"> и </w:t>
      </w:r>
      <w:r w:rsidR="002A349B">
        <w:rPr>
          <w:b/>
          <w:sz w:val="28"/>
          <w:u w:val="none"/>
        </w:rPr>
        <w:t>способы их решения</w:t>
      </w:r>
    </w:p>
    <w:p w:rsidR="000046FB" w:rsidRPr="000046FB" w:rsidRDefault="000046FB" w:rsidP="000046FB">
      <w:pPr>
        <w:spacing w:line="360" w:lineRule="auto"/>
        <w:ind w:firstLine="709"/>
        <w:jc w:val="both"/>
        <w:rPr>
          <w:sz w:val="28"/>
          <w:u w:val="none"/>
        </w:rPr>
      </w:pPr>
      <w:r w:rsidRPr="000046FB">
        <w:rPr>
          <w:sz w:val="28"/>
          <w:u w:val="none"/>
        </w:rPr>
        <w:t xml:space="preserve">Актуальность данного исследования состоит в том, что семья является первым и наиболее индивидуальным уровнем отношений между различными поколениями. В настоящее время семья претерпевает демографические, культурные, социально-экономические изменения, которые отражаются на внутрисемейных связях. Поскольку семейные связи имеют всё меньшее значение, </w:t>
      </w:r>
      <w:r>
        <w:rPr>
          <w:sz w:val="28"/>
          <w:u w:val="none"/>
        </w:rPr>
        <w:t>пожилые люди</w:t>
      </w:r>
      <w:r w:rsidRPr="000046FB">
        <w:rPr>
          <w:sz w:val="28"/>
          <w:u w:val="none"/>
        </w:rPr>
        <w:t xml:space="preserve"> часто оказываются никому ненужными.</w:t>
      </w:r>
    </w:p>
    <w:p w:rsidR="000046FB" w:rsidRPr="000046FB" w:rsidRDefault="000046FB" w:rsidP="000046FB">
      <w:pPr>
        <w:spacing w:line="360" w:lineRule="auto"/>
        <w:ind w:firstLine="709"/>
        <w:jc w:val="both"/>
        <w:rPr>
          <w:sz w:val="28"/>
          <w:u w:val="none"/>
        </w:rPr>
      </w:pPr>
      <w:r w:rsidRPr="000046FB">
        <w:rPr>
          <w:sz w:val="28"/>
          <w:u w:val="none"/>
        </w:rPr>
        <w:t xml:space="preserve">В ХХІ веке заметно обострилась проблема взаимоотношений между поколениями. Проблема преемственности и конфликтов в отношениях «отцов» и «детей» может рассматриваться как взаимодействие встречных потоков информации и деятельности, как особенности передачи культурных ценностей от поколения к поколению. Она существует всегда, однако содержание проблемы, острота противоречий носит особенный конкретно-исторический характер. </w:t>
      </w:r>
    </w:p>
    <w:p w:rsidR="000046FB" w:rsidRPr="000046FB" w:rsidRDefault="000046FB" w:rsidP="000046FB">
      <w:pPr>
        <w:spacing w:line="360" w:lineRule="auto"/>
        <w:ind w:firstLine="709"/>
        <w:jc w:val="both"/>
        <w:rPr>
          <w:sz w:val="28"/>
          <w:u w:val="none"/>
        </w:rPr>
      </w:pPr>
      <w:r w:rsidRPr="000046FB">
        <w:rPr>
          <w:sz w:val="28"/>
          <w:u w:val="none"/>
        </w:rPr>
        <w:t>В современном обществе имеет место трансформация отношения младших возрастных групп к стар</w:t>
      </w:r>
      <w:r>
        <w:rPr>
          <w:sz w:val="28"/>
          <w:u w:val="none"/>
        </w:rPr>
        <w:t xml:space="preserve">шему поколению в направлении </w:t>
      </w:r>
      <w:proofErr w:type="gramStart"/>
      <w:r>
        <w:rPr>
          <w:sz w:val="28"/>
          <w:u w:val="none"/>
        </w:rPr>
        <w:t>от</w:t>
      </w:r>
      <w:proofErr w:type="gramEnd"/>
      <w:r>
        <w:rPr>
          <w:sz w:val="28"/>
          <w:u w:val="none"/>
        </w:rPr>
        <w:t xml:space="preserve"> </w:t>
      </w:r>
      <w:r w:rsidRPr="000046FB">
        <w:rPr>
          <w:sz w:val="28"/>
          <w:u w:val="none"/>
        </w:rPr>
        <w:t xml:space="preserve">традиционно-почтительного к нетрадиционному, осуждающему, порицающему, отвергающему. </w:t>
      </w:r>
    </w:p>
    <w:p w:rsidR="000046FB" w:rsidRPr="000046FB" w:rsidRDefault="000046FB" w:rsidP="000046FB">
      <w:pPr>
        <w:spacing w:line="360" w:lineRule="auto"/>
        <w:ind w:firstLine="709"/>
        <w:jc w:val="both"/>
        <w:rPr>
          <w:sz w:val="28"/>
          <w:u w:val="none"/>
        </w:rPr>
      </w:pPr>
      <w:r w:rsidRPr="000046FB">
        <w:rPr>
          <w:sz w:val="28"/>
          <w:u w:val="none"/>
        </w:rPr>
        <w:t>Дестабилизация в нашей стране, направленность сознания людей на выживание влияет на то, как молодое поколение воспринимает пожилых.</w:t>
      </w:r>
    </w:p>
    <w:p w:rsidR="00D26ED6" w:rsidRDefault="000046FB" w:rsidP="000046FB">
      <w:pPr>
        <w:spacing w:line="360" w:lineRule="auto"/>
        <w:ind w:firstLine="709"/>
        <w:jc w:val="both"/>
        <w:rPr>
          <w:sz w:val="28"/>
          <w:u w:val="none"/>
        </w:rPr>
      </w:pPr>
      <w:r w:rsidRPr="000046FB">
        <w:rPr>
          <w:sz w:val="28"/>
          <w:u w:val="none"/>
        </w:rPr>
        <w:t xml:space="preserve">Молодёжь не имеет ясного представления о жизни старшего поколения и часто драматизирует их социальное положение, порождая предрассудки и создавая стереотипы, что, в свою очередь, проецируется на </w:t>
      </w:r>
      <w:proofErr w:type="spellStart"/>
      <w:r w:rsidRPr="000046FB">
        <w:rPr>
          <w:sz w:val="28"/>
          <w:u w:val="none"/>
        </w:rPr>
        <w:t>межпоколенные</w:t>
      </w:r>
      <w:proofErr w:type="spellEnd"/>
      <w:r w:rsidRPr="000046FB">
        <w:rPr>
          <w:sz w:val="28"/>
          <w:u w:val="none"/>
        </w:rPr>
        <w:t xml:space="preserve"> взаимоотношения. В массовом сознании, как в скрытой, так и в явной форме фиксируется отношение к пожилым людям как к бесполезной категории населения, в общественном сознании распространена модель, которая характеризуется утверждением стратегии вытеснения старости из сферы </w:t>
      </w:r>
      <w:r w:rsidRPr="000046FB">
        <w:rPr>
          <w:sz w:val="28"/>
          <w:u w:val="none"/>
        </w:rPr>
        <w:lastRenderedPageBreak/>
        <w:t>доступа к престижным ценностям, власти, и другим ресурсам, периферийным положением их проблем.</w:t>
      </w:r>
    </w:p>
    <w:p w:rsidR="00160F65" w:rsidRDefault="00160F65" w:rsidP="000046FB">
      <w:pPr>
        <w:spacing w:line="360" w:lineRule="auto"/>
        <w:ind w:firstLine="709"/>
        <w:jc w:val="both"/>
        <w:rPr>
          <w:sz w:val="28"/>
          <w:u w:val="none"/>
        </w:rPr>
      </w:pPr>
      <w:r>
        <w:rPr>
          <w:sz w:val="28"/>
          <w:u w:val="none"/>
        </w:rPr>
        <w:t>П</w:t>
      </w:r>
      <w:r w:rsidRPr="00160F65">
        <w:rPr>
          <w:sz w:val="28"/>
          <w:u w:val="none"/>
        </w:rPr>
        <w:t>орой родители подавляют желания подростка, и он вынужден отступить, подчиниться, затаив обиду на взрослых, применив тактику лжи, порой родители уступают подростку, испытывая чувства возмущения, бессилия и обиды. Оба эти метода не лучше, хотя бы потому, что кто-то неизбежно оказывается в проигрыше. Но возможен и беспроигрышный вариант, который воплощает поиск решения, удовлетворяющего потребности обеих сторон – и родителей, и ребёнка.</w:t>
      </w:r>
    </w:p>
    <w:p w:rsidR="007A1C78" w:rsidRDefault="007A1C78" w:rsidP="000046FB">
      <w:pPr>
        <w:spacing w:line="360" w:lineRule="auto"/>
        <w:ind w:firstLine="709"/>
        <w:jc w:val="both"/>
        <w:rPr>
          <w:sz w:val="28"/>
          <w:u w:val="none"/>
        </w:rPr>
      </w:pPr>
      <w:r w:rsidRPr="007A1C78">
        <w:rPr>
          <w:sz w:val="28"/>
          <w:u w:val="none"/>
        </w:rPr>
        <w:t>Неправильно разрешаемые семейные конфликты (не важно большие или маленькие) неизбежно дают «эффект накопления». И под его влиянием формируются черты характера, которые потом отражаются на взаимоотношениях выросших детей и постаревших родителей.</w:t>
      </w:r>
    </w:p>
    <w:p w:rsidR="007A1C78" w:rsidRPr="007A1C78" w:rsidRDefault="007A1C78" w:rsidP="007A1C78">
      <w:pPr>
        <w:spacing w:line="360" w:lineRule="auto"/>
        <w:ind w:firstLine="709"/>
        <w:jc w:val="both"/>
        <w:rPr>
          <w:sz w:val="28"/>
          <w:u w:val="none"/>
        </w:rPr>
      </w:pPr>
      <w:r w:rsidRPr="007A1C78">
        <w:rPr>
          <w:sz w:val="28"/>
          <w:u w:val="none"/>
        </w:rPr>
        <w:t xml:space="preserve">Для правильного разрешения конфликтной ситуации </w:t>
      </w:r>
      <w:r>
        <w:rPr>
          <w:sz w:val="28"/>
          <w:u w:val="none"/>
        </w:rPr>
        <w:t xml:space="preserve">можно выстроить </w:t>
      </w:r>
      <w:r w:rsidRPr="007A1C78">
        <w:rPr>
          <w:sz w:val="28"/>
          <w:u w:val="none"/>
        </w:rPr>
        <w:t>по</w:t>
      </w:r>
      <w:r>
        <w:rPr>
          <w:sz w:val="28"/>
          <w:u w:val="none"/>
        </w:rPr>
        <w:t>шаговую схему, которая позволит</w:t>
      </w:r>
      <w:r w:rsidRPr="007A1C78">
        <w:rPr>
          <w:sz w:val="28"/>
          <w:u w:val="none"/>
        </w:rPr>
        <w:t xml:space="preserve"> изменить ситуацию к удовлетворению обоих сторон противостояния.</w:t>
      </w:r>
    </w:p>
    <w:p w:rsidR="007A1C78" w:rsidRPr="007A1C78" w:rsidRDefault="007A1C78" w:rsidP="007A1C78">
      <w:pPr>
        <w:spacing w:line="360" w:lineRule="auto"/>
        <w:ind w:firstLine="709"/>
        <w:jc w:val="both"/>
        <w:rPr>
          <w:sz w:val="28"/>
          <w:u w:val="none"/>
        </w:rPr>
      </w:pPr>
      <w:r w:rsidRPr="007A1C78">
        <w:rPr>
          <w:sz w:val="28"/>
          <w:u w:val="none"/>
        </w:rPr>
        <w:t xml:space="preserve">Первый шаг. Определение проблемы. Здесь необходимо выяснить причины неприемлемого поведения </w:t>
      </w:r>
      <w:r>
        <w:rPr>
          <w:sz w:val="28"/>
          <w:u w:val="none"/>
        </w:rPr>
        <w:t>ребенка</w:t>
      </w:r>
      <w:r w:rsidRPr="007A1C78">
        <w:rPr>
          <w:sz w:val="28"/>
          <w:u w:val="none"/>
        </w:rPr>
        <w:t>. С этой целью полезнее всего внимательно его выслушать, а затем сообщить ему о своих потребностях и переживаниях.</w:t>
      </w:r>
    </w:p>
    <w:p w:rsidR="007A1C78" w:rsidRPr="007A1C78" w:rsidRDefault="007A1C78" w:rsidP="007A1C78">
      <w:pPr>
        <w:spacing w:line="360" w:lineRule="auto"/>
        <w:ind w:firstLine="709"/>
        <w:jc w:val="both"/>
        <w:rPr>
          <w:sz w:val="28"/>
          <w:u w:val="none"/>
        </w:rPr>
      </w:pPr>
      <w:r w:rsidRPr="007A1C78">
        <w:rPr>
          <w:sz w:val="28"/>
          <w:u w:val="none"/>
        </w:rPr>
        <w:t>Второй шаг. Поиск возможных вариантов решения. Искать их надо вместе. Сначала полезно перебрать все приходящие в голову варианты, даже если они, на первый взгляд, кажутся непригодными. Это может быть своеобразный «мозговой штурм», когда предлагается любая идея и ни одна не критикуется.</w:t>
      </w:r>
    </w:p>
    <w:p w:rsidR="007A1C78" w:rsidRPr="007A1C78" w:rsidRDefault="007A1C78" w:rsidP="007A1C78">
      <w:pPr>
        <w:spacing w:line="360" w:lineRule="auto"/>
        <w:ind w:firstLine="709"/>
        <w:jc w:val="both"/>
        <w:rPr>
          <w:sz w:val="28"/>
          <w:u w:val="none"/>
        </w:rPr>
      </w:pPr>
      <w:r w:rsidRPr="007A1C78">
        <w:rPr>
          <w:sz w:val="28"/>
          <w:u w:val="none"/>
        </w:rPr>
        <w:t>Третий шаг. Обсуждение и оценка предложенных вариантов решения. Исходный принцип здесь один; должны быть удовлетворены потребности обеих сторон – и сына, и мамы.</w:t>
      </w:r>
    </w:p>
    <w:p w:rsidR="007A1C78" w:rsidRPr="007A1C78" w:rsidRDefault="007A1C78" w:rsidP="007A1C78">
      <w:pPr>
        <w:spacing w:line="360" w:lineRule="auto"/>
        <w:ind w:firstLine="709"/>
        <w:jc w:val="both"/>
        <w:rPr>
          <w:sz w:val="28"/>
          <w:u w:val="none"/>
        </w:rPr>
      </w:pPr>
      <w:r w:rsidRPr="007A1C78">
        <w:rPr>
          <w:sz w:val="28"/>
          <w:u w:val="none"/>
        </w:rPr>
        <w:lastRenderedPageBreak/>
        <w:t>Четвёртый шаг. Выбор лучшего решения. При этом нужно задавать друг другу вопросы: «Если мы используем эту идею, что получится? Будет ли каждый доволен? В чем ошибка этого варианта решения?»</w:t>
      </w:r>
    </w:p>
    <w:p w:rsidR="007A1C78" w:rsidRPr="007A1C78" w:rsidRDefault="007A1C78" w:rsidP="007A1C78">
      <w:pPr>
        <w:spacing w:line="360" w:lineRule="auto"/>
        <w:ind w:firstLine="709"/>
        <w:jc w:val="both"/>
        <w:rPr>
          <w:sz w:val="28"/>
          <w:u w:val="none"/>
        </w:rPr>
      </w:pPr>
      <w:r w:rsidRPr="007A1C78">
        <w:rPr>
          <w:sz w:val="28"/>
          <w:u w:val="none"/>
        </w:rPr>
        <w:t>Пятый шаг. Определить, как выполнить это решение: что надо сделать.</w:t>
      </w:r>
    </w:p>
    <w:p w:rsidR="007A1C78" w:rsidRDefault="007A1C78" w:rsidP="007A1C78">
      <w:pPr>
        <w:spacing w:line="360" w:lineRule="auto"/>
        <w:ind w:firstLine="709"/>
        <w:jc w:val="both"/>
        <w:rPr>
          <w:sz w:val="28"/>
          <w:u w:val="none"/>
        </w:rPr>
      </w:pPr>
      <w:r w:rsidRPr="007A1C78">
        <w:rPr>
          <w:sz w:val="28"/>
          <w:u w:val="none"/>
        </w:rPr>
        <w:t>Шестой шаг. Оценка, насколько хорошо намеченный способ действия разрешает проблему. При этом полезно спросить друг друга: «Исчезла ли проблема? Вы довольны тем, что мы сделали?».</w:t>
      </w:r>
    </w:p>
    <w:p w:rsidR="00774AB5" w:rsidRPr="00774AB5" w:rsidRDefault="00774AB5" w:rsidP="00774AB5">
      <w:pPr>
        <w:spacing w:line="360" w:lineRule="auto"/>
        <w:ind w:firstLine="709"/>
        <w:jc w:val="both"/>
        <w:rPr>
          <w:sz w:val="28"/>
          <w:u w:val="none"/>
        </w:rPr>
      </w:pPr>
      <w:r>
        <w:rPr>
          <w:sz w:val="28"/>
          <w:u w:val="none"/>
        </w:rPr>
        <w:t>Таким образом, п</w:t>
      </w:r>
      <w:r w:rsidRPr="00774AB5">
        <w:rPr>
          <w:sz w:val="28"/>
          <w:u w:val="none"/>
        </w:rPr>
        <w:t xml:space="preserve">роблемы «отцов и детей» избежать, возможно. Для этого необходим вдумчивый подход к взаимоотношениям с вашим ребенком. </w:t>
      </w:r>
    </w:p>
    <w:p w:rsidR="00774AB5" w:rsidRPr="000046FB" w:rsidRDefault="00774AB5" w:rsidP="00774AB5">
      <w:pPr>
        <w:spacing w:line="360" w:lineRule="auto"/>
        <w:ind w:firstLine="709"/>
        <w:jc w:val="both"/>
        <w:rPr>
          <w:sz w:val="28"/>
          <w:u w:val="none"/>
        </w:rPr>
      </w:pPr>
      <w:r w:rsidRPr="00774AB5">
        <w:rPr>
          <w:sz w:val="28"/>
          <w:u w:val="none"/>
        </w:rPr>
        <w:t>Необходимо ценить ребенка как личность, не позволять принижать родителей. Взвешенный и конструктивный подход к самым сложным конфликтам интересов детей и взрослых приносит только положительные результаты.</w:t>
      </w:r>
    </w:p>
    <w:sectPr w:rsidR="00774AB5" w:rsidRPr="000046FB" w:rsidSect="00D26E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74AB5" w:rsidRDefault="00774AB5" w:rsidP="00774AB5">
      <w:pPr>
        <w:spacing w:after="0" w:line="240" w:lineRule="auto"/>
      </w:pPr>
      <w:r>
        <w:separator/>
      </w:r>
    </w:p>
  </w:endnote>
  <w:endnote w:type="continuationSeparator" w:id="0">
    <w:p w:rsidR="00774AB5" w:rsidRDefault="00774AB5" w:rsidP="00774A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74AB5" w:rsidRDefault="00774AB5" w:rsidP="00774AB5">
      <w:pPr>
        <w:spacing w:after="0" w:line="240" w:lineRule="auto"/>
      </w:pPr>
      <w:r>
        <w:separator/>
      </w:r>
    </w:p>
  </w:footnote>
  <w:footnote w:type="continuationSeparator" w:id="0">
    <w:p w:rsidR="00774AB5" w:rsidRDefault="00774AB5" w:rsidP="00774AB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046FB"/>
    <w:rsid w:val="000046FB"/>
    <w:rsid w:val="00031EA6"/>
    <w:rsid w:val="00160F65"/>
    <w:rsid w:val="002A349B"/>
    <w:rsid w:val="00746F54"/>
    <w:rsid w:val="00774AB5"/>
    <w:rsid w:val="007A1C78"/>
    <w:rsid w:val="00D26ED6"/>
    <w:rsid w:val="00E05323"/>
    <w:rsid w:val="00E610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color w:val="000000"/>
        <w:sz w:val="27"/>
        <w:szCs w:val="27"/>
        <w:u w:val="words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6ED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3</Pages>
  <Words>607</Words>
  <Characters>3462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4061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RePack by Diakov</cp:lastModifiedBy>
  <cp:revision>4</cp:revision>
  <cp:lastPrinted>2021-05-07T12:18:00Z</cp:lastPrinted>
  <dcterms:created xsi:type="dcterms:W3CDTF">2021-05-07T10:37:00Z</dcterms:created>
  <dcterms:modified xsi:type="dcterms:W3CDTF">2021-05-07T12:19:00Z</dcterms:modified>
</cp:coreProperties>
</file>