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5A03" w:rsidRDefault="00A15A03" w:rsidP="00A15A03">
      <w:pPr>
        <w:spacing w:after="0" w:line="240" w:lineRule="auto"/>
        <w:ind w:firstLine="709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Использование приемов </w:t>
      </w:r>
      <w:proofErr w:type="spellStart"/>
      <w:r>
        <w:rPr>
          <w:rFonts w:ascii="Arial" w:hAnsi="Arial" w:cs="Arial"/>
          <w:b/>
        </w:rPr>
        <w:t>Монтессори</w:t>
      </w:r>
      <w:proofErr w:type="spellEnd"/>
      <w:r>
        <w:rPr>
          <w:rFonts w:ascii="Arial" w:hAnsi="Arial" w:cs="Arial"/>
          <w:b/>
        </w:rPr>
        <w:t xml:space="preserve"> </w:t>
      </w:r>
    </w:p>
    <w:p w:rsidR="00A15A03" w:rsidRDefault="00A15A03" w:rsidP="00A15A03">
      <w:pPr>
        <w:spacing w:after="0" w:line="240" w:lineRule="auto"/>
        <w:ind w:firstLine="709"/>
        <w:jc w:val="right"/>
        <w:rPr>
          <w:rFonts w:ascii="Arial" w:hAnsi="Arial" w:cs="Arial"/>
          <w:b/>
          <w:i/>
        </w:rPr>
      </w:pPr>
      <w:r>
        <w:rPr>
          <w:rFonts w:ascii="Arial" w:hAnsi="Arial" w:cs="Arial"/>
          <w:b/>
        </w:rPr>
        <w:t>в работе с детьми раннего возраста</w:t>
      </w:r>
    </w:p>
    <w:p w:rsidR="00A15A03" w:rsidRDefault="00A15A03" w:rsidP="00A15A03">
      <w:pPr>
        <w:spacing w:after="0" w:line="240" w:lineRule="auto"/>
        <w:ind w:firstLine="709"/>
        <w:jc w:val="right"/>
        <w:rPr>
          <w:rFonts w:ascii="Times New Roman" w:hAnsi="Times New Roman"/>
          <w:i/>
          <w:sz w:val="20"/>
          <w:szCs w:val="20"/>
        </w:rPr>
      </w:pPr>
    </w:p>
    <w:p w:rsidR="00A15A03" w:rsidRDefault="00A15A03" w:rsidP="00A15A03">
      <w:pPr>
        <w:spacing w:after="0" w:line="240" w:lineRule="auto"/>
        <w:ind w:firstLine="709"/>
        <w:jc w:val="right"/>
        <w:rPr>
          <w:rFonts w:ascii="Times New Roman" w:hAnsi="Times New Roman"/>
          <w:i/>
          <w:sz w:val="20"/>
          <w:szCs w:val="20"/>
        </w:rPr>
      </w:pPr>
      <w:proofErr w:type="spellStart"/>
      <w:r>
        <w:rPr>
          <w:rFonts w:ascii="Times New Roman" w:hAnsi="Times New Roman"/>
          <w:i/>
          <w:sz w:val="20"/>
          <w:szCs w:val="20"/>
        </w:rPr>
        <w:t>Бутакова</w:t>
      </w:r>
      <w:proofErr w:type="spellEnd"/>
      <w:r>
        <w:rPr>
          <w:rFonts w:ascii="Times New Roman" w:hAnsi="Times New Roman"/>
          <w:i/>
          <w:sz w:val="20"/>
          <w:szCs w:val="20"/>
        </w:rPr>
        <w:t xml:space="preserve"> Ю. Н., Алексеева В. В., воспитатели</w:t>
      </w:r>
    </w:p>
    <w:p w:rsidR="00A15A03" w:rsidRDefault="00A15A03" w:rsidP="00A15A03">
      <w:pPr>
        <w:spacing w:after="0" w:line="240" w:lineRule="auto"/>
        <w:ind w:firstLine="709"/>
        <w:jc w:val="right"/>
        <w:rPr>
          <w:rFonts w:ascii="Times New Roman" w:hAnsi="Times New Roman"/>
          <w:i/>
          <w:sz w:val="20"/>
          <w:szCs w:val="20"/>
        </w:rPr>
      </w:pP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pacing w:val="-2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>Мы работаем с детьми раннего возраста. Каждый год к нам приходят малыши в возрасте от 1 года 6 месяцев до 2 лет. Принимая таких маленьких детей, мы сталкиваемся с различными трудностями. Ранний возраст является тем ответственным периодом жизни человека, когда формируются наиболее фундаментальные особенности, определяющие дальнейшее его развитие. В этот период закладываются такие ключевые качества, как познавательная активность, доверие к миру, уверенность в себе, творческие возможности и другие.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У большинства маленьких детей раннего возраста, которые приходят к нам в группу, очень часто еще не развита речь, плохо развита мелкая и общая моторика. Так как дети еще совсем маленькие, у многих плохо развита координация движений. Мы помогаем таким деткам постоянно развивать эти навыки. Изучив некоторые методики развития детей раннего возраста, мы решили, что методика М. </w:t>
      </w:r>
      <w:proofErr w:type="spellStart"/>
      <w:r>
        <w:rPr>
          <w:rFonts w:ascii="Times New Roman" w:hAnsi="Times New Roman"/>
          <w:sz w:val="20"/>
          <w:szCs w:val="20"/>
        </w:rPr>
        <w:t>Монтессори</w:t>
      </w:r>
      <w:proofErr w:type="spellEnd"/>
      <w:r>
        <w:rPr>
          <w:rFonts w:ascii="Times New Roman" w:hAnsi="Times New Roman"/>
          <w:sz w:val="20"/>
          <w:szCs w:val="20"/>
        </w:rPr>
        <w:t xml:space="preserve"> наиболее эффективна для дальнейшего развития наших воспитанников.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Главной особенностью развития детей раннего возраста является осознание себя отдельной личностью. Для этого решения есть у ребенка внутренние силы и предусмотренный природой механизмы развития. Задача взрослого – </w:t>
      </w:r>
      <w:proofErr w:type="gramStart"/>
      <w:r>
        <w:rPr>
          <w:rFonts w:ascii="Times New Roman" w:hAnsi="Times New Roman"/>
          <w:sz w:val="20"/>
          <w:szCs w:val="20"/>
        </w:rPr>
        <w:t>успеть на раннем этапе создать</w:t>
      </w:r>
      <w:proofErr w:type="gramEnd"/>
      <w:r>
        <w:rPr>
          <w:rFonts w:ascii="Times New Roman" w:hAnsi="Times New Roman"/>
          <w:sz w:val="20"/>
          <w:szCs w:val="20"/>
        </w:rPr>
        <w:t xml:space="preserve"> такие условия, чтобы процесс раскрытия заложенных в ребенке способностей и возможностей мог реализоваться наиболее успешно.</w:t>
      </w:r>
      <w:r>
        <w:rPr>
          <w:rFonts w:ascii="Times New Roman" w:hAnsi="Times New Roman"/>
          <w:noProof/>
          <w:sz w:val="20"/>
          <w:szCs w:val="20"/>
          <w:lang w:eastAsia="ru-RU"/>
        </w:rPr>
        <w:t xml:space="preserve"> </w:t>
      </w:r>
    </w:p>
    <w:p w:rsidR="00A15A03" w:rsidRDefault="00A15A03" w:rsidP="00A15A03">
      <w:pPr>
        <w:spacing w:after="0" w:line="240" w:lineRule="auto"/>
        <w:ind w:firstLine="709"/>
        <w:jc w:val="both"/>
        <w:rPr>
          <w:rFonts w:ascii="Times New Roman" w:hAnsi="Times New Roman"/>
          <w:sz w:val="16"/>
          <w:szCs w:val="16"/>
        </w:rPr>
      </w:pPr>
    </w:p>
    <w:p w:rsidR="00A15A03" w:rsidRDefault="00A15A03" w:rsidP="00A15A03">
      <w:pPr>
        <w:spacing w:after="0" w:line="240" w:lineRule="auto"/>
        <w:jc w:val="center"/>
        <w:rPr>
          <w:rFonts w:ascii="Times New Roman" w:hAnsi="Times New Roman"/>
          <w:noProof/>
          <w:sz w:val="20"/>
          <w:szCs w:val="20"/>
          <w:lang w:eastAsia="ru-RU"/>
        </w:rPr>
      </w:pPr>
      <w:r>
        <w:rPr>
          <w:rFonts w:ascii="Times New Roman" w:hAnsi="Times New Roman"/>
          <w:noProof/>
          <w:sz w:val="20"/>
          <w:szCs w:val="20"/>
          <w:lang w:eastAsia="ru-RU"/>
        </w:rPr>
        <w:drawing>
          <wp:inline distT="0" distB="0" distL="0" distR="0">
            <wp:extent cx="1571625" cy="1181100"/>
            <wp:effectExtent l="19050" t="0" r="9525" b="0"/>
            <wp:docPr id="1" name="Рисунок 1" descr="DSC070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DSC0704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0"/>
          <w:szCs w:val="20"/>
          <w:lang w:eastAsia="ru-RU"/>
        </w:rPr>
        <w:t xml:space="preserve">                 </w:t>
      </w:r>
      <w:r>
        <w:rPr>
          <w:rFonts w:ascii="Times New Roman" w:hAnsi="Times New Roman"/>
          <w:noProof/>
          <w:sz w:val="20"/>
          <w:szCs w:val="20"/>
          <w:lang w:eastAsia="ru-RU"/>
        </w:rPr>
        <w:drawing>
          <wp:inline distT="0" distB="0" distL="0" distR="0">
            <wp:extent cx="1571625" cy="1171575"/>
            <wp:effectExtent l="19050" t="0" r="9525" b="0"/>
            <wp:docPr id="2" name="Рисунок 2" descr="DSC070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DSC0703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5A03" w:rsidRDefault="00A15A03" w:rsidP="00A15A03">
      <w:pPr>
        <w:spacing w:after="0" w:line="240" w:lineRule="auto"/>
        <w:ind w:firstLine="709"/>
        <w:jc w:val="both"/>
        <w:rPr>
          <w:rFonts w:ascii="Times New Roman" w:hAnsi="Times New Roman"/>
          <w:noProof/>
          <w:sz w:val="16"/>
          <w:szCs w:val="16"/>
          <w:lang w:eastAsia="ru-RU"/>
        </w:rPr>
      </w:pP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В центре внимания </w:t>
      </w:r>
      <w:proofErr w:type="spellStart"/>
      <w:r>
        <w:rPr>
          <w:rFonts w:ascii="Times New Roman" w:hAnsi="Times New Roman"/>
          <w:sz w:val="20"/>
          <w:szCs w:val="20"/>
        </w:rPr>
        <w:t>Монтессори-педагога</w:t>
      </w:r>
      <w:proofErr w:type="spellEnd"/>
      <w:r>
        <w:rPr>
          <w:rFonts w:ascii="Times New Roman" w:hAnsi="Times New Roman"/>
          <w:sz w:val="20"/>
          <w:szCs w:val="20"/>
        </w:rPr>
        <w:t xml:space="preserve"> – ребенок с его индивидуальными потребностями, с его уникальной и неповторимой жизнью. Познание ребенком окружающего мира происходит в индивидуальном темпе через чувственный опыт с предоставлением свободы выбора, движения, деятельности. Поэтому важной составной частью «подготовительной среды» стал дидактический материал, который по своей структуре и логической последовательности соответствует сенситивным периодам развития ребенка, а своей красотой, привлекательностью зовет к активности и самостоятельности.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pacing w:val="-2"/>
          <w:sz w:val="20"/>
          <w:szCs w:val="20"/>
        </w:rPr>
      </w:pPr>
      <w:r>
        <w:rPr>
          <w:rFonts w:ascii="Times New Roman" w:hAnsi="Times New Roman"/>
          <w:spacing w:val="-2"/>
          <w:sz w:val="20"/>
          <w:szCs w:val="20"/>
        </w:rPr>
        <w:t xml:space="preserve">Подход М. </w:t>
      </w:r>
      <w:proofErr w:type="spellStart"/>
      <w:r>
        <w:rPr>
          <w:rFonts w:ascii="Times New Roman" w:hAnsi="Times New Roman"/>
          <w:spacing w:val="-2"/>
          <w:sz w:val="20"/>
          <w:szCs w:val="20"/>
        </w:rPr>
        <w:t>Монтессори</w:t>
      </w:r>
      <w:proofErr w:type="spellEnd"/>
      <w:r>
        <w:rPr>
          <w:rFonts w:ascii="Times New Roman" w:hAnsi="Times New Roman"/>
          <w:spacing w:val="-2"/>
          <w:sz w:val="20"/>
          <w:szCs w:val="20"/>
        </w:rPr>
        <w:t xml:space="preserve"> отличается тем, что здесь, прежде всего, ценится самостоятельное выполнение заданий ребенком без принуждения и вмешательства взрослых. М. </w:t>
      </w:r>
      <w:proofErr w:type="spellStart"/>
      <w:r>
        <w:rPr>
          <w:rFonts w:ascii="Times New Roman" w:hAnsi="Times New Roman"/>
          <w:spacing w:val="-2"/>
          <w:sz w:val="20"/>
          <w:szCs w:val="20"/>
        </w:rPr>
        <w:t>Монтессори</w:t>
      </w:r>
      <w:proofErr w:type="spellEnd"/>
      <w:r>
        <w:rPr>
          <w:rFonts w:ascii="Times New Roman" w:hAnsi="Times New Roman"/>
          <w:spacing w:val="-2"/>
          <w:sz w:val="20"/>
          <w:szCs w:val="20"/>
        </w:rPr>
        <w:t xml:space="preserve"> писала: «Ребенок 1-3 лет развивается при помощи своих рук, пользуясь ими как инструментом человеческого интеллекта».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Очень важным в методике </w:t>
      </w:r>
      <w:proofErr w:type="spellStart"/>
      <w:r>
        <w:rPr>
          <w:rFonts w:ascii="Times New Roman" w:hAnsi="Times New Roman"/>
          <w:sz w:val="20"/>
          <w:szCs w:val="20"/>
        </w:rPr>
        <w:t>Монтессори</w:t>
      </w:r>
      <w:proofErr w:type="spellEnd"/>
      <w:r>
        <w:rPr>
          <w:rFonts w:ascii="Times New Roman" w:hAnsi="Times New Roman"/>
          <w:sz w:val="20"/>
          <w:szCs w:val="20"/>
        </w:rPr>
        <w:t xml:space="preserve"> является гармоничное сочетание интеллектуального и физического развития при оптимальном психологическом фоне. Методика способствует развитию у ребенка собственной мотивации </w:t>
      </w:r>
      <w:proofErr w:type="gramStart"/>
      <w:r>
        <w:rPr>
          <w:rFonts w:ascii="Times New Roman" w:hAnsi="Times New Roman"/>
          <w:sz w:val="20"/>
          <w:szCs w:val="20"/>
        </w:rPr>
        <w:t>к</w:t>
      </w:r>
      <w:proofErr w:type="gramEnd"/>
      <w:r>
        <w:rPr>
          <w:rFonts w:ascii="Times New Roman" w:hAnsi="Times New Roman"/>
          <w:sz w:val="20"/>
          <w:szCs w:val="20"/>
        </w:rPr>
        <w:t xml:space="preserve"> активной деятельности, обогащает сенсорные впечатления, дает возможность непосредственного восприятия положительных образцов социального поведения, показывает способы рациональной деятельности с предметами, а также способов эмоционального реагирования.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Одним из важнейших факторов системы </w:t>
      </w:r>
      <w:proofErr w:type="spellStart"/>
      <w:r>
        <w:rPr>
          <w:rFonts w:ascii="Times New Roman" w:hAnsi="Times New Roman"/>
          <w:sz w:val="20"/>
          <w:szCs w:val="20"/>
        </w:rPr>
        <w:t>Монтессори</w:t>
      </w:r>
      <w:proofErr w:type="spellEnd"/>
      <w:r>
        <w:rPr>
          <w:rFonts w:ascii="Times New Roman" w:hAnsi="Times New Roman"/>
          <w:sz w:val="20"/>
          <w:szCs w:val="20"/>
        </w:rPr>
        <w:t xml:space="preserve"> является создание для ребенка специально подготовленной образовательной среды, где он может самостоятельно развиваться и максимально полно раскрывать свой потенциал.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16"/>
          <w:szCs w:val="16"/>
        </w:rPr>
      </w:pPr>
    </w:p>
    <w:p w:rsidR="00A15A03" w:rsidRDefault="00A15A03" w:rsidP="00A15A03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  <w:lang w:eastAsia="ru-RU"/>
        </w:rPr>
        <w:drawing>
          <wp:inline distT="0" distB="0" distL="0" distR="0">
            <wp:extent cx="1552575" cy="1190625"/>
            <wp:effectExtent l="19050" t="0" r="9525" b="0"/>
            <wp:docPr id="3" name="Рисунок 3" descr="DSC070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DSC0703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noProof/>
          <w:sz w:val="20"/>
          <w:szCs w:val="20"/>
          <w:lang w:eastAsia="ru-RU"/>
        </w:rPr>
        <w:t xml:space="preserve">              </w:t>
      </w:r>
      <w:r>
        <w:rPr>
          <w:rFonts w:ascii="Times New Roman" w:hAnsi="Times New Roman"/>
          <w:noProof/>
          <w:sz w:val="20"/>
          <w:szCs w:val="20"/>
          <w:lang w:eastAsia="ru-RU"/>
        </w:rPr>
        <w:drawing>
          <wp:inline distT="0" distB="0" distL="0" distR="0">
            <wp:extent cx="1600200" cy="1190625"/>
            <wp:effectExtent l="19050" t="0" r="0" b="0"/>
            <wp:docPr id="4" name="Рисунок 4" descr="DSC070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DSC07039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Как же строится работа?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Около 90% времени занимает самостоятельная работа с учебными материалами. </w:t>
      </w:r>
      <w:proofErr w:type="spellStart"/>
      <w:r>
        <w:rPr>
          <w:rFonts w:ascii="Times New Roman" w:hAnsi="Times New Roman"/>
          <w:sz w:val="20"/>
          <w:szCs w:val="20"/>
        </w:rPr>
        <w:t>Монтессори-материалы</w:t>
      </w:r>
      <w:proofErr w:type="spellEnd"/>
      <w:r>
        <w:rPr>
          <w:rFonts w:ascii="Times New Roman" w:hAnsi="Times New Roman"/>
          <w:sz w:val="20"/>
          <w:szCs w:val="20"/>
        </w:rPr>
        <w:t xml:space="preserve"> – нечто среднее между учебными пособиями, развивающими игрушками и бытовыми предметами. У нас в группе это геометрические тела, дощечки, рамки, имеющие различный цвет, фактуру. Это также различные застежки, шнуровки</w:t>
      </w:r>
      <w:proofErr w:type="gramStart"/>
      <w:r>
        <w:rPr>
          <w:rFonts w:ascii="Times New Roman" w:hAnsi="Times New Roman"/>
          <w:sz w:val="20"/>
          <w:szCs w:val="20"/>
        </w:rPr>
        <w:t>… К</w:t>
      </w:r>
      <w:proofErr w:type="gramEnd"/>
      <w:r>
        <w:rPr>
          <w:rFonts w:ascii="Times New Roman" w:hAnsi="Times New Roman"/>
          <w:sz w:val="20"/>
          <w:szCs w:val="20"/>
        </w:rPr>
        <w:t xml:space="preserve">роме того, в рабочей среде присутствуют предметы повседневного обихода: совочки, кухонная посуда, тазики для стирки, воронки для экспериментирования, расчески, фены… Все они в свободном доступе и из натуральных материалов. Через окружающую среду на </w:t>
      </w:r>
      <w:r>
        <w:rPr>
          <w:rFonts w:ascii="Times New Roman" w:hAnsi="Times New Roman"/>
          <w:sz w:val="20"/>
          <w:szCs w:val="20"/>
        </w:rPr>
        <w:lastRenderedPageBreak/>
        <w:t>подсознательном уровне ребенок вбирает в себя все оптические, тактильные, акустические впечатления, язык, движения, культуру, отношение к нему людей. Наш воспитанник трогает предметы, которые видит; слышит, как называют их взрослые; он много двигается.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Сенсорная зона выполняет следующие задачи:</w:t>
      </w:r>
    </w:p>
    <w:p w:rsidR="00A15A03" w:rsidRDefault="00A15A03" w:rsidP="00A15A03">
      <w:pPr>
        <w:numPr>
          <w:ilvl w:val="0"/>
          <w:numId w:val="1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усвоение абстрактных понятий;</w:t>
      </w:r>
    </w:p>
    <w:p w:rsidR="00A15A03" w:rsidRDefault="00A15A03" w:rsidP="00A15A03">
      <w:pPr>
        <w:numPr>
          <w:ilvl w:val="0"/>
          <w:numId w:val="1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классификация собственных ощущений;</w:t>
      </w:r>
    </w:p>
    <w:p w:rsidR="00A15A03" w:rsidRDefault="00A15A03" w:rsidP="00A15A03">
      <w:pPr>
        <w:numPr>
          <w:ilvl w:val="0"/>
          <w:numId w:val="1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развитие моторики, координации движения;</w:t>
      </w:r>
    </w:p>
    <w:p w:rsidR="00A15A03" w:rsidRDefault="00A15A03" w:rsidP="00A15A03">
      <w:pPr>
        <w:numPr>
          <w:ilvl w:val="0"/>
          <w:numId w:val="1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развитие осязания, обоняния;</w:t>
      </w:r>
    </w:p>
    <w:p w:rsidR="00A15A03" w:rsidRDefault="00A15A03" w:rsidP="00A15A03">
      <w:pPr>
        <w:numPr>
          <w:ilvl w:val="0"/>
          <w:numId w:val="1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развитие слуховой памяти;</w:t>
      </w:r>
    </w:p>
    <w:p w:rsidR="00A15A03" w:rsidRDefault="00A15A03" w:rsidP="00A15A03">
      <w:pPr>
        <w:numPr>
          <w:ilvl w:val="0"/>
          <w:numId w:val="1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развитие вкусовых ощущений.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Задачи педагога:</w:t>
      </w:r>
    </w:p>
    <w:p w:rsidR="00A15A03" w:rsidRDefault="00A15A03" w:rsidP="00A15A03">
      <w:pPr>
        <w:numPr>
          <w:ilvl w:val="0"/>
          <w:numId w:val="2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Предоставить каждому ребенку возможность развивать моторику, особенно пальцев и мускулатуры рук. В упражнениях соединить движение руки с работой интеллекта.</w:t>
      </w:r>
    </w:p>
    <w:p w:rsidR="00A15A03" w:rsidRDefault="00A15A03" w:rsidP="00A15A03">
      <w:pPr>
        <w:numPr>
          <w:ilvl w:val="0"/>
          <w:numId w:val="2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Предоставить возможность каждому ребенку индивидуально развивать свои органы чувств: слух, зрение, осязание, чувство темпа.</w:t>
      </w:r>
    </w:p>
    <w:p w:rsidR="00A15A03" w:rsidRDefault="00A15A03" w:rsidP="00A15A03">
      <w:pPr>
        <w:numPr>
          <w:ilvl w:val="0"/>
          <w:numId w:val="2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Через развитие </w:t>
      </w:r>
      <w:proofErr w:type="spellStart"/>
      <w:r>
        <w:rPr>
          <w:rFonts w:ascii="Times New Roman" w:hAnsi="Times New Roman"/>
          <w:sz w:val="20"/>
          <w:szCs w:val="20"/>
        </w:rPr>
        <w:t>сенсомоторики</w:t>
      </w:r>
      <w:proofErr w:type="spellEnd"/>
      <w:r>
        <w:rPr>
          <w:rFonts w:ascii="Times New Roman" w:hAnsi="Times New Roman"/>
          <w:sz w:val="20"/>
          <w:szCs w:val="20"/>
        </w:rPr>
        <w:t xml:space="preserve"> подойти к упражнениям развития речи. Совершенствовать и расширять активный словарный запас.</w:t>
      </w:r>
    </w:p>
    <w:p w:rsidR="00A15A03" w:rsidRDefault="00A15A03" w:rsidP="00A15A03">
      <w:pPr>
        <w:numPr>
          <w:ilvl w:val="0"/>
          <w:numId w:val="2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Поощрять умения удивляться, радоваться собственным открытиям.</w:t>
      </w:r>
    </w:p>
    <w:p w:rsidR="00A15A03" w:rsidRDefault="00A15A03" w:rsidP="00A15A03">
      <w:pPr>
        <w:numPr>
          <w:ilvl w:val="0"/>
          <w:numId w:val="2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Создавать благоприятные условия для деятельности: позитивная позиция педагога. Индивидуальный подход к каждому ребенку в соответствии с его физическими и психическими особенностями, темпом развития.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266065</wp:posOffset>
            </wp:positionV>
            <wp:extent cx="1828800" cy="1292225"/>
            <wp:effectExtent l="19050" t="0" r="0" b="0"/>
            <wp:wrapSquare wrapText="bothSides"/>
            <wp:docPr id="6" name="Рисунок 5" descr="DSC070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DSC0705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r="2670" b="81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92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0"/>
          <w:szCs w:val="20"/>
        </w:rPr>
        <w:t xml:space="preserve">Кроме того, исходя из индивидуальных особенностей коллектива детей, их интересов и возможностей, используем собственные разработки дидактических пособий на основе методики </w:t>
      </w:r>
      <w:proofErr w:type="spellStart"/>
      <w:r>
        <w:rPr>
          <w:rFonts w:ascii="Times New Roman" w:hAnsi="Times New Roman"/>
          <w:sz w:val="20"/>
          <w:szCs w:val="20"/>
        </w:rPr>
        <w:t>Монтессори</w:t>
      </w:r>
      <w:proofErr w:type="spellEnd"/>
      <w:r>
        <w:rPr>
          <w:rFonts w:ascii="Times New Roman" w:hAnsi="Times New Roman"/>
          <w:sz w:val="20"/>
          <w:szCs w:val="20"/>
        </w:rPr>
        <w:t>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Меняя, варьируя и наблюдая за интересом детей к созданной развивающей среде, можно зафиксировать процесс развития каждого ребенка и становления группы в целом. Для этого мы используем диагностические карты (ключ к карте: «+» – успех</w:t>
      </w:r>
      <w:proofErr w:type="gramStart"/>
      <w:r>
        <w:rPr>
          <w:rFonts w:ascii="Times New Roman" w:hAnsi="Times New Roman"/>
          <w:sz w:val="20"/>
          <w:szCs w:val="20"/>
        </w:rPr>
        <w:t>; «</w:t>
      </w:r>
      <w:proofErr w:type="gramEnd"/>
      <w:r>
        <w:rPr>
          <w:rFonts w:ascii="Times New Roman" w:hAnsi="Times New Roman"/>
          <w:sz w:val="20"/>
          <w:szCs w:val="20"/>
        </w:rPr>
        <w:t>–» – не проявляет).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-120650</wp:posOffset>
            </wp:positionH>
            <wp:positionV relativeFrom="paragraph">
              <wp:posOffset>-342900</wp:posOffset>
            </wp:positionV>
            <wp:extent cx="4726940" cy="6813550"/>
            <wp:effectExtent l="19050" t="0" r="0" b="0"/>
            <wp:wrapSquare wrapText="bothSides"/>
            <wp:docPr id="5" name="Рисунок 3" descr="Сенсори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Сенсорика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5417" b="36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6940" cy="6813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Используя методику </w:t>
      </w:r>
      <w:proofErr w:type="spellStart"/>
      <w:r>
        <w:rPr>
          <w:rFonts w:ascii="Times New Roman" w:hAnsi="Times New Roman"/>
          <w:sz w:val="20"/>
          <w:szCs w:val="20"/>
        </w:rPr>
        <w:t>Монтессори</w:t>
      </w:r>
      <w:proofErr w:type="spellEnd"/>
      <w:r>
        <w:rPr>
          <w:rFonts w:ascii="Times New Roman" w:hAnsi="Times New Roman"/>
          <w:sz w:val="20"/>
          <w:szCs w:val="20"/>
        </w:rPr>
        <w:t xml:space="preserve"> в своей работе с детьми раннего возраста, мы добиваемся видимых результатов.</w:t>
      </w:r>
    </w:p>
    <w:p w:rsidR="00A15A03" w:rsidRDefault="00A15A03" w:rsidP="00A15A03">
      <w:pPr>
        <w:spacing w:after="0" w:line="240" w:lineRule="auto"/>
        <w:ind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К концу года дети могут: </w:t>
      </w:r>
    </w:p>
    <w:p w:rsidR="00A15A03" w:rsidRDefault="00A15A03" w:rsidP="00A15A03">
      <w:pPr>
        <w:numPr>
          <w:ilvl w:val="0"/>
          <w:numId w:val="3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самостоятельно взаимодействовать с предметами;</w:t>
      </w:r>
    </w:p>
    <w:p w:rsidR="00A15A03" w:rsidRDefault="00A15A03" w:rsidP="00A15A03">
      <w:pPr>
        <w:numPr>
          <w:ilvl w:val="0"/>
          <w:numId w:val="3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>реализовывать своё право на свободный выбор материала;</w:t>
      </w:r>
    </w:p>
    <w:p w:rsidR="00A15A03" w:rsidRDefault="00A15A03" w:rsidP="00A15A03">
      <w:pPr>
        <w:numPr>
          <w:ilvl w:val="0"/>
          <w:numId w:val="3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получать социальный опыт, соответствующий ближайшей зоне развития ребенка;</w:t>
      </w:r>
    </w:p>
    <w:p w:rsidR="00A15A03" w:rsidRDefault="00A15A03" w:rsidP="00A15A03">
      <w:pPr>
        <w:numPr>
          <w:ilvl w:val="0"/>
          <w:numId w:val="3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доводить начатое дело до конца;</w:t>
      </w:r>
    </w:p>
    <w:p w:rsidR="00A15A03" w:rsidRDefault="00A15A03" w:rsidP="00A15A03">
      <w:pPr>
        <w:numPr>
          <w:ilvl w:val="0"/>
          <w:numId w:val="3"/>
        </w:numPr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самостоятельно убирать материалы на свое место.</w:t>
      </w:r>
    </w:p>
    <w:p w:rsidR="00A15A03" w:rsidRDefault="00A15A03" w:rsidP="00A15A03">
      <w:pPr>
        <w:pStyle w:val="a4"/>
        <w:spacing w:after="0" w:line="240" w:lineRule="auto"/>
        <w:ind w:left="0" w:firstLine="425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На основе фактов целенаправленного педагогического наблюдения за поведением ребенка, его интересами, проявлениями инициативы, предпочтениями можно судить о том, что система работы, опирающаяся на методику М. </w:t>
      </w:r>
      <w:proofErr w:type="spellStart"/>
      <w:r>
        <w:rPr>
          <w:rFonts w:ascii="Times New Roman" w:hAnsi="Times New Roman"/>
          <w:sz w:val="20"/>
          <w:szCs w:val="20"/>
        </w:rPr>
        <w:t>Монтессори</w:t>
      </w:r>
      <w:proofErr w:type="spellEnd"/>
      <w:r>
        <w:rPr>
          <w:rFonts w:ascii="Times New Roman" w:hAnsi="Times New Roman"/>
          <w:sz w:val="20"/>
          <w:szCs w:val="20"/>
        </w:rPr>
        <w:t xml:space="preserve"> актуальна, позволяет определить и создать условия для развития у воспитанников самостоятельности, инициативности, готовности получать знания.</w:t>
      </w:r>
    </w:p>
    <w:p w:rsidR="00A15A03" w:rsidRDefault="00A15A03" w:rsidP="00A15A03">
      <w:pPr>
        <w:pStyle w:val="a3"/>
        <w:spacing w:before="0" w:beforeAutospacing="0" w:after="0" w:afterAutospacing="0"/>
        <w:rPr>
          <w:color w:val="000000"/>
          <w:sz w:val="20"/>
          <w:szCs w:val="20"/>
        </w:rPr>
      </w:pPr>
    </w:p>
    <w:p w:rsidR="00A15A03" w:rsidRDefault="00A15A03" w:rsidP="00A15A03">
      <w:pPr>
        <w:pStyle w:val="a3"/>
        <w:spacing w:before="0" w:beforeAutospacing="0" w:after="0" w:afterAutospacing="0"/>
        <w:rPr>
          <w:color w:val="000000"/>
          <w:sz w:val="20"/>
          <w:szCs w:val="20"/>
        </w:rPr>
      </w:pPr>
    </w:p>
    <w:p w:rsidR="00E97DE9" w:rsidRDefault="00E97DE9"/>
    <w:sectPr w:rsidR="00E97DE9" w:rsidSect="00E97D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D1951"/>
    <w:multiLevelType w:val="hybridMultilevel"/>
    <w:tmpl w:val="F0DAA60A"/>
    <w:lvl w:ilvl="0" w:tplc="85F473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14C4DF7"/>
    <w:multiLevelType w:val="hybridMultilevel"/>
    <w:tmpl w:val="6548F732"/>
    <w:lvl w:ilvl="0" w:tplc="85F473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672B19"/>
    <w:multiLevelType w:val="hybridMultilevel"/>
    <w:tmpl w:val="267CB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5A03"/>
    <w:rsid w:val="00A15A03"/>
    <w:rsid w:val="00E97D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5A0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5A0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A15A0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5A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5A0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71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886</Words>
  <Characters>5054</Characters>
  <Application>Microsoft Office Word</Application>
  <DocSecurity>0</DocSecurity>
  <Lines>42</Lines>
  <Paragraphs>11</Paragraphs>
  <ScaleCrop>false</ScaleCrop>
  <Company>CtrlSoft</Company>
  <LinksUpToDate>false</LinksUpToDate>
  <CharactersWithSpaces>5929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dcterms:created xsi:type="dcterms:W3CDTF">2022-06-21T10:43:00Z</dcterms:created>
  <dcterms:modified xsi:type="dcterms:W3CDTF">2022-06-21T10:43:00Z</dcterms:modified>
</cp:coreProperties>
</file>