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AA5" w:rsidRDefault="008B2AA5" w:rsidP="006B25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МБОУ «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Новошимкусская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СОШ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Яльчикского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района Чувашской Республики»</w:t>
      </w:r>
    </w:p>
    <w:p w:rsidR="008B2AA5" w:rsidRDefault="008B2AA5" w:rsidP="006B25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6B25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6B25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8B2AA5" w:rsidRPr="009163BC" w:rsidRDefault="008B2AA5" w:rsidP="008B2A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9163BC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Методическая тема:</w:t>
      </w:r>
    </w:p>
    <w:p w:rsidR="008B2AA5" w:rsidRPr="009163BC" w:rsidRDefault="008B2AA5" w:rsidP="008B2A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9163BC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 </w:t>
      </w:r>
    </w:p>
    <w:p w:rsidR="008B2AA5" w:rsidRPr="009163BC" w:rsidRDefault="008B2AA5" w:rsidP="008B2AA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9163BC">
        <w:rPr>
          <w:rFonts w:ascii="Arial" w:eastAsia="Times New Roman" w:hAnsi="Arial" w:cs="Arial"/>
          <w:color w:val="181818"/>
          <w:sz w:val="21"/>
          <w:szCs w:val="21"/>
          <w:lang w:eastAsia="ru-RU"/>
        </w:rPr>
        <w:t> </w:t>
      </w:r>
    </w:p>
    <w:p w:rsidR="00966944" w:rsidRP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</w:pPr>
      <w:r w:rsidRPr="008B2AA5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«</w:t>
      </w:r>
      <w:r w:rsidR="00966944" w:rsidRPr="008B2AA5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Использование игровых технологий учителем – дефектологом</w:t>
      </w:r>
    </w:p>
    <w:p w:rsidR="006B2520" w:rsidRPr="008B2AA5" w:rsidRDefault="00966944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</w:pPr>
      <w:r w:rsidRPr="008B2AA5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 xml:space="preserve"> при проведении коррекционно-развивающих занятий с детьми ОВЗ</w:t>
      </w:r>
      <w:r w:rsidR="008B2AA5" w:rsidRPr="008B2AA5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»</w:t>
      </w:r>
    </w:p>
    <w:p w:rsidR="00966944" w:rsidRPr="008B2AA5" w:rsidRDefault="00966944" w:rsidP="006B25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</w:pPr>
    </w:p>
    <w:p w:rsidR="008B2AA5" w:rsidRDefault="008B2AA5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966944" w:rsidRDefault="00966944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Кудряшова Венера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Ардальоновна</w:t>
      </w:r>
      <w:proofErr w:type="spellEnd"/>
    </w:p>
    <w:p w:rsidR="00966944" w:rsidRDefault="00966944" w:rsidP="0096694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Учитель-дефектолог</w:t>
      </w: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ab/>
      </w: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8B2AA5" w:rsidRDefault="008B2AA5" w:rsidP="008B2A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с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Ноые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Шимкусы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, 2022</w:t>
      </w:r>
    </w:p>
    <w:p w:rsidR="008B2AA5" w:rsidRDefault="008B2AA5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B2AA5" w:rsidRPr="00CA4B84" w:rsidRDefault="008B2AA5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CA4B8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Введение.</w:t>
      </w:r>
    </w:p>
    <w:p w:rsidR="00FA2BF2" w:rsidRDefault="00FA2BF2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Детская инвалидность существенно отличается от инвалидности взрослой, а инвалид с детства – от человека, ставшего инвалидом уже во взрослой жизни.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Дети с нарушением развития нуждаются в комплексном реабилитационном подходе, сочетающем медицинские, психолого-педагогические, социальные мероприятия.</w:t>
      </w:r>
    </w:p>
    <w:p w:rsidR="00FC31FB" w:rsidRPr="006B2520" w:rsidRDefault="001524F8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настоящее время существует множество методов работы, которые представляют интерес для социальных работников. Я остановлюсь на новом интегративном методе, этот метод в своей работе я использую давно, сейчас он носит научный термин - </w:t>
      </w:r>
      <w:proofErr w:type="spellStart"/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игротерапия</w:t>
      </w:r>
      <w:proofErr w:type="spellEnd"/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(игра). Применяю его с детьми </w:t>
      </w:r>
      <w:r w:rsidR="00FC31FB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умственной отсталостью</w:t>
      </w:r>
      <w:r w:rsidR="00FC31FB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нарушением интеллекта</w:t>
      </w:r>
      <w:proofErr w:type="gramStart"/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.. </w:t>
      </w:r>
      <w:proofErr w:type="gramEnd"/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Дети с умственной отсталостью — особая категория. У таких детей характерно ярко выраженная неравномерность, фрагментарность развития, наличия в нем своеобразных «пустот», чрезвычайная скудность представлений, нарушено восприятие, все виды памяти, часто отмечается нарушение речи. 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Коррекционная работа с умственно отсталыми детьми должна вестись в нескольких направлениях одновременно, среди которых одним из приоритетных является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игротерапия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которую я использую в своей работе, так как считаю, что </w:t>
      </w:r>
      <w:r w:rsidR="00FC31FB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гра оказывает положительное влияние на физическое развитие детей, развивает воображение, образное мышление, речь, память, внимание. Так же игра оказывает благоприятное воздействие на </w:t>
      </w:r>
      <w:r w:rsidR="007C0776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</w:t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ервную систему.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Игротерапия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наиболее распространенный метод работы с детьми. Игры способствуют снятию эмоционального напряжения, раздражения, возбудимости.</w:t>
      </w:r>
    </w:p>
    <w:p w:rsidR="007C0776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Для коррекционных целей используются сюжетно-ролевые игры. В таких играх ярко проявляются эмоциональные отношения к людям и предметам. Основной принцип проведения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детьми с ограниченными возможностями заключается в необходимости позволить ребенку отреагировать, изжить отрицательные эмоции, а затем помочь, </w:t>
      </w:r>
      <w:proofErr w:type="gram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заменить их на противоположные</w:t>
      </w:r>
      <w:proofErr w:type="gram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положительные действия и поступки, сопровождающиеся положительными эмоциональными переживаниями.</w:t>
      </w:r>
      <w:r w:rsidRPr="006B25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Уникальность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состоит еще в том, что травмирующие жизненные обстоятельства переживаются в условном ослабленном виде. Именно ролевое поведение отражает психологическое состояние.</w:t>
      </w:r>
    </w:p>
    <w:p w:rsidR="007C0776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Одним из главных достоинств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является коррекция и развитие всех видов отношений. Отношения межличностные и отношения к самому себе. С целью изменения отношения к себе и другим, улучшения </w:t>
      </w:r>
      <w:r w:rsidR="00FA2BF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психологического самочувствия (</w:t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повышения самооценки) применяются две формы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направленная (директивная) и ненаправленная (не директивная). </w:t>
      </w:r>
      <w:proofErr w:type="gram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 использовании направленной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педагог сам участвует в игре.</w:t>
      </w:r>
      <w:proofErr w:type="gramEnd"/>
    </w:p>
    <w:p w:rsidR="007C0776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 видам направленной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отнсятся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игры-драматизации, соревнования, подвижные игры</w:t>
      </w:r>
      <w:r w:rsidR="001524F8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а так же дидактические игры.</w:t>
      </w:r>
      <w:r w:rsidR="0045047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Применение направленной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ориентировано на самостоятельную работу (игру).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ходе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игротерапии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общения речь идет об игре, как о своеобразном средстве налаживания отношений детей с нарушением интеллекта с окружающим миром, которое устраняет аффективные препятствия в межличностных отношениях и помогает преодолевать многие проблемы самовыражения и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самопроявления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1524F8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Целесообразность использования игры в работе с детьми обусловлена тем, что этот вид деятельности и общения являются наиболее органичным и освоенным для любого возраста, где ребенок может свободно выражать себя, освободиться от напряжения и разочарования повседневной жизнью, попробовать себя в конкретной социальной роли, установить коммуникативные связи, овладеть социальными навыками.</w:t>
      </w:r>
    </w:p>
    <w:p w:rsidR="001524F8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Игра способствует активизации личности детей с нарушением интеллекта, обогащает опыт межличностного общения взаимодействия, учит формам </w:t>
      </w:r>
      <w:proofErr w:type="spellStart"/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контактирования</w:t>
      </w:r>
      <w:proofErr w:type="spellEnd"/>
      <w:r w:rsidR="006A7EA1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уровне индивидуальных, групповых дифференцированных отношений.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Психолого-педагогическая поддержка средствами игры является динамичным способом коррекции эмоционально-волевой, коммуникативной двигательной сферы. Игра позволяет играющим наиболее естественно </w:t>
      </w:r>
      <w:proofErr w:type="spellStart"/>
      <w:proofErr w:type="gram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самовыражаться</w:t>
      </w:r>
      <w:proofErr w:type="spellEnd"/>
      <w:proofErr w:type="gram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преодолевать субъективные комплексы, связа</w:t>
      </w:r>
      <w:r w:rsidR="001524F8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нные с дефектом и </w:t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неудовлетворенными потребностями в общении.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Социокультурная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реабилитация может сказать существенное положительное влияние на инвалидов всех возрастных социальных групп, но особое значение она имеет для детей – инвалидов и молодых инвалидов.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Работая по этому направлению, перед собой поставила цель: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Психодиагностика и коррекция развития детей с умственной отсталостью.</w:t>
      </w:r>
      <w:r w:rsidRPr="006B25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Задачи: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 Изучение коррекционно-развивающего обучения посредством игротерапии.</w:t>
      </w:r>
    </w:p>
    <w:p w:rsidR="001524F8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Формирование позитивного игрового опыта, эмоционального развития детей с умственной отсталостью.</w:t>
      </w:r>
    </w:p>
    <w:p w:rsidR="00D2709D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Развитие положительной идентификации детей с умственной отсталостью.</w:t>
      </w:r>
    </w:p>
    <w:p w:rsidR="00D2709D" w:rsidRPr="00D2709D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2709D" w:rsidRPr="00D2709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Основная часть.</w:t>
      </w:r>
    </w:p>
    <w:p w:rsidR="00D2709D" w:rsidRDefault="00D2709D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Для достижения положительного результата с такими детьми работу провожу комплексно и систематиче</w:t>
      </w:r>
      <w:r w:rsidR="007C0776"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ски, используя игру на занятиях.</w:t>
      </w:r>
    </w:p>
    <w:p w:rsidR="007C0776" w:rsidRPr="006B2520" w:rsidRDefault="006A7EA1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C0776"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Игровые задания по коррекции и развитию зрительного восприятия: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Игры «Наложенные», «спрятанные» или «зашумленные» изображения. </w:t>
      </w:r>
      <w:proofErr w:type="gramStart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Предъявляются 3-5 контурных изображения (предметов, геометрических фигур, букв, цифр), наложенных друг на друга,  состоящих из элементов букв, геометрических фигур или перечеркнуты линиями различной конфигурации.</w:t>
      </w:r>
      <w:proofErr w:type="gramEnd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Необходимо назвать все изображения. Изображения подбираются в зависимости от темы занятия.</w:t>
      </w:r>
      <w:r w:rsidR="0045047A" w:rsidRPr="0045047A">
        <w:t xml:space="preserve"> </w:t>
      </w:r>
    </w:p>
    <w:p w:rsidR="0045047A" w:rsidRDefault="0045047A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45047A" w:rsidRDefault="0045047A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Игровые задания по коррекции и развитию слухового восприятия</w:t>
      </w: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  <w:t>: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Игры «Кто что услышит», «Что я делаю?», «Кто тебя позвал?».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Ребенку предлагается закрыть глаза и прислушаться к звукам и шумам, доносящимся с улицы или из коридора, определить действия, производимые дефектологом (листает книгу, пишет мелом на доске, переливает воду и т.д.) или по голосу узнать того, кто назвал его имя.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Эти и другие игры и упражнения рекомендуется проводить в виде минутного отдыха.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181818"/>
          <w:sz w:val="24"/>
          <w:szCs w:val="24"/>
          <w:u w:val="single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Игровые задания по ориентировке в пространстве</w:t>
      </w:r>
      <w:r w:rsidRPr="006B2520">
        <w:rPr>
          <w:rFonts w:ascii="Times New Roman" w:eastAsia="Times New Roman" w:hAnsi="Times New Roman" w:cs="Times New Roman"/>
          <w:b/>
          <w:i/>
          <w:color w:val="181818"/>
          <w:sz w:val="24"/>
          <w:szCs w:val="24"/>
          <w:u w:val="single"/>
          <w:lang w:eastAsia="ru-RU"/>
        </w:rPr>
        <w:t>: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«Веселые человечки».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Учащимся предлагаются картинки со схематическими изображениями человечков. Фигурки отличаются друг от друга различным положением рук и ног. Нужно повторить данные движения.</w:t>
      </w:r>
    </w:p>
    <w:p w:rsidR="00AA3B66" w:rsidRDefault="00697070" w:rsidP="00AA3B66"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 xml:space="preserve"> </w:t>
      </w:r>
      <w:r w:rsidR="007C0776"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«Куда пойдешь и что найдешь?». </w:t>
      </w:r>
      <w:r w:rsidR="007C0776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разных местах класса прячут предметы или их изображения. Дефектолог предлагает ученику выполнить ряд действий по их поиску, например, вперед пойдешь – куклу найдешь, влево пойдешь – машину найдешь. Куда ты хочешь пойти, что ты хочешь найти?</w:t>
      </w:r>
      <w:r w:rsidR="003123A3" w:rsidRPr="003123A3">
        <w:t xml:space="preserve"> </w:t>
      </w:r>
    </w:p>
    <w:p w:rsidR="00AA3B66" w:rsidRPr="00AA3B66" w:rsidRDefault="00AA3B66" w:rsidP="00AA3B66">
      <w:pPr>
        <w:rPr>
          <w:rFonts w:ascii="Times New Roman" w:hAnsi="Times New Roman" w:cs="Times New Roman"/>
          <w:sz w:val="24"/>
          <w:szCs w:val="24"/>
        </w:rPr>
      </w:pPr>
      <w:r w:rsidRPr="00AA3B66">
        <w:rPr>
          <w:rFonts w:ascii="Times New Roman" w:hAnsi="Times New Roman" w:cs="Times New Roman"/>
          <w:sz w:val="24"/>
          <w:szCs w:val="24"/>
        </w:rPr>
        <w:t xml:space="preserve">«Кто где живёт?». </w:t>
      </w:r>
    </w:p>
    <w:tbl>
      <w:tblPr>
        <w:tblStyle w:val="a9"/>
        <w:tblW w:w="0" w:type="auto"/>
        <w:tblInd w:w="250" w:type="dxa"/>
        <w:tblLook w:val="04A0"/>
      </w:tblPr>
      <w:tblGrid>
        <w:gridCol w:w="456"/>
        <w:gridCol w:w="1040"/>
        <w:gridCol w:w="1041"/>
        <w:gridCol w:w="1040"/>
        <w:gridCol w:w="1041"/>
        <w:gridCol w:w="517"/>
        <w:gridCol w:w="4469"/>
      </w:tblGrid>
      <w:tr w:rsidR="00AA3B66" w:rsidTr="00FC6B6A">
        <w:tc>
          <w:tcPr>
            <w:tcW w:w="473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top w:val="nil"/>
              <w:right w:val="nil"/>
            </w:tcBorders>
          </w:tcPr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73" coordsize="21600,21600" o:spt="73" path="m8472,l,3890,7602,8382,5022,9705r7200,4192l10012,14915r11588,6685l14767,12877r1810,-870l11050,6797r1810,-717xe">
                  <v:stroke joinstyle="miter"/>
                  <v:path o:connecttype="custom" o:connectlocs="8472,0;0,3890;5022,9705;10012,14915;21600,21600;16577,12007;12860,6080" o:connectangles="270,270,180,180,90,0,0" textboxrect="8757,7437,13917,14277"/>
                </v:shapetype>
                <v:shape id="_x0000_s1029" type="#_x0000_t73" style="position:absolute;margin-left:21.15pt;margin-top:153.05pt;width:1in;height:38.8pt;z-index:251681792;mso-position-horizontal-relative:text;mso-position-vertical-relative:text"/>
              </w:pict>
            </w: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_x0000_s1030" type="#_x0000_t23" style="position:absolute;margin-left:147.45pt;margin-top:3.4pt;width:47.55pt;height:40.7pt;z-index:251682816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12" coordsize="21600,21600" o:spt="12" path="m10800,l8280,8259,,8259r6720,5146l4200,21600r6600,-5019l17400,21600,14880,13405,21600,8259r-8280,xe">
                  <v:stroke joinstyle="miter"/>
                  <v:path gradientshapeok="t" o:connecttype="custom" o:connectlocs="10800,0;0,8259;4200,21600;17400,21600;21600,8259" textboxrect="6720,8259,14880,15628"/>
                </v:shapetype>
                <v:shape id="_x0000_s1026" type="#_x0000_t12" style="position:absolute;margin-left:8.45pt;margin-top:3.4pt;width:49.45pt;height:40.7pt;z-index:251678720;mso-position-horizontal-relative:text;mso-position-vertical-relative:text"/>
              </w:pict>
            </w:r>
          </w:p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  <v:f eqn="prod @5 3 4"/>
                    <v:f eqn="prod @6 3 4"/>
                    <v:f eqn="sum @10 791 0"/>
                    <v:f eqn="sum @11 791 0"/>
                    <v:f eqn="sum @11 2700 0"/>
                    <v:f eqn="sum 21600 0 @10"/>
                    <v:f eqn="sum 21600 0 @12"/>
                    <v:f eqn="sum 21600 0 @13"/>
                    <v:f eqn="sum 21600 0 @14"/>
                    <v:f eqn="val #0"/>
                    <v:f eqn="sum 21600 0 #0"/>
                  </v:formulas>
                  <v:path o:connecttype="rect" textboxrect="@9,@9,@8,@8"/>
                  <v:handles>
                    <v:h position="#0,center" xrange="2700,10125"/>
                  </v:handles>
                </v:shapetype>
                <v:shape id="_x0000_s1027" type="#_x0000_t183" style="position:absolute;margin-left:10.35pt;margin-top:31.75pt;width:47.55pt;height:46.95pt;z-index:251679744"/>
              </w:pict>
            </w:r>
            <w:r w:rsidR="00AA3B6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(3;4)                            (2;1)</w:t>
            </w:r>
          </w:p>
        </w:tc>
      </w:tr>
      <w:tr w:rsidR="00AA3B66" w:rsidTr="00FC6B6A">
        <w:tc>
          <w:tcPr>
            <w:tcW w:w="473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nil"/>
            </w:tcBorders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34" style="position:absolute;margin-left:195pt;margin-top:4.1pt;width:4.4pt;height:13.75pt;z-index:251686912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31" type="#_x0000_t5" style="position:absolute;margin-left:156.2pt;margin-top:2.8pt;width:43.2pt;height:15.05pt;z-index:251683840;mso-position-horizontal-relative:text;mso-position-vertical-relative:text"/>
              </w:pict>
            </w:r>
          </w:p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pict>
                <v:rect id="_x0000_s1033" style="position:absolute;margin-left:163.1pt;margin-top:9.85pt;width:28.8pt;height:10.65pt;z-index:251685888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32" style="position:absolute;margin-left:156.2pt;margin-top:1.75pt;width:43.2pt;height:28.15pt;z-index:251684864"/>
              </w:pict>
            </w:r>
            <w:r w:rsidR="00AA3B6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(1,3)                           (4;4) </w:t>
            </w:r>
          </w:p>
        </w:tc>
      </w:tr>
      <w:tr w:rsidR="00AA3B66" w:rsidTr="00FC6B6A">
        <w:tc>
          <w:tcPr>
            <w:tcW w:w="473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nil"/>
            </w:tcBorders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184" coordsize="21600,21600" o:spt="184" adj="10800" path="m21600,qx,10800,21600,21600wa@0@10@6@11,21600,21600,21600,xe">
                  <v:stroke joinstyle="miter"/>
                  <v:formulas>
                    <v:f eqn="val #0"/>
                    <v:f eqn="sum 21600 0 #0"/>
                    <v:f eqn="prod #0 #0 @1"/>
                    <v:f eqn="prod 21600 21600 @1"/>
                    <v:f eqn="prod @3 2 1"/>
                    <v:f eqn="sum @4 0 @2"/>
                    <v:f eqn="sum @5 0 #0"/>
                    <v:f eqn="prod @5 1 2"/>
                    <v:f eqn="sum @7 0 #0"/>
                    <v:f eqn="prod @8 1 2"/>
                    <v:f eqn="sum 10800 0 @9"/>
                    <v:f eqn="sum @9 10800 0"/>
                    <v:f eqn="prod #0 9598 32768"/>
                    <v:f eqn="sum 21600 0 @12"/>
                    <v:f eqn="ellipse @13 21600 10800"/>
                    <v:f eqn="sum 10800 0 @14"/>
                    <v:f eqn="sum @14 10800 0"/>
                  </v:formulas>
                  <v:path o:connecttype="custom" o:connectlocs="21600,0;0,10800;21600,21600;@0,10800" o:connectangles="270,180,90,0" textboxrect="@12,@15,@0,@16"/>
                  <v:handles>
                    <v:h position="#0,center" xrange="0,18900"/>
                  </v:handles>
                </v:shapetype>
                <v:shape id="_x0000_s1035" type="#_x0000_t184" style="position:absolute;margin-left:166.85pt;margin-top:4.75pt;width:25.05pt;height:40.65pt;z-index:251687936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  <v:formulas>
                    <v:f eqn="sum #0 0 10800"/>
                    <v:f eqn="sum #1 0 10800"/>
                    <v:f eqn="cosatan2 10800 @0 @1"/>
                    <v:f eqn="sinatan2 10800 @0 @1"/>
                    <v:f eqn="sum @2 10800 0"/>
                    <v:f eqn="sum @3 10800 0"/>
                    <v:f eqn="sum @4 0 #0"/>
                    <v:f eqn="sum @5 0 #1"/>
                    <v:f eqn="mod @6 @7 0"/>
                    <v:f eqn="prod 600 11 1"/>
                    <v:f eqn="sum @8 0 @9"/>
                    <v:f eqn="prod @10 1 3"/>
                    <v:f eqn="prod 600 3 1"/>
                    <v:f eqn="sum @11 @12 0"/>
                    <v:f eqn="prod @13 @6 @8"/>
                    <v:f eqn="prod @13 @7 @8"/>
                    <v:f eqn="sum @14 #0 0"/>
                    <v:f eqn="sum @15 #1 0"/>
                    <v:f eqn="prod 600 8 1"/>
                    <v:f eqn="prod @11 2 1"/>
                    <v:f eqn="sum @18 @19 0"/>
                    <v:f eqn="prod @20 @6 @8"/>
                    <v:f eqn="prod @20 @7 @8"/>
                    <v:f eqn="sum @21 #0 0"/>
                    <v:f eqn="sum @22 #1 0"/>
                    <v:f eqn="prod 600 2 1"/>
                    <v:f eqn="sum #0 600 0"/>
                    <v:f eqn="sum #0 0 600"/>
                    <v:f eqn="sum #1 600 0"/>
                    <v:f eqn="sum #1 0 600"/>
                    <v:f eqn="sum @16 @25 0"/>
                    <v:f eqn="sum @16 0 @25"/>
                    <v:f eqn="sum @17 @25 0"/>
                    <v:f eqn="sum @17 0 @25"/>
                    <v:f eqn="sum @23 @12 0"/>
                    <v:f eqn="sum @23 0 @12"/>
                    <v:f eqn="sum @24 @12 0"/>
                    <v:f eqn="sum @24 0 @12"/>
                    <v:f eqn="val #0"/>
                    <v:f eqn="val #1"/>
                  </v:formulas>
                  <v:path o:extrusionok="f" o:connecttype="custom" o:connectlocs="67,10800;10800,21577;21582,10800;10800,1235;@38,@39" textboxrect="2977,3262,17087,17337"/>
                  <v:handles>
                    <v:h position="#0,#1"/>
                  </v:handles>
                  <o:complex v:ext="view"/>
                </v:shapetype>
                <v:shape id="_x0000_s1028" type="#_x0000_t106" style="position:absolute;margin-left:-4.05pt;margin-top:4.75pt;width:73.85pt;height:36.3pt;z-index:251680768;mso-position-horizontal-relative:text;mso-position-vertical-relative:text" adj="13220,19726">
                  <v:textbox>
                    <w:txbxContent>
                      <w:p w:rsidR="00AA3B66" w:rsidRDefault="00AA3B66" w:rsidP="00AA3B66"/>
                    </w:txbxContent>
                  </v:textbox>
                </v:shape>
              </w:pict>
            </w: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(2;2)                           (1;1) </w:t>
            </w:r>
          </w:p>
        </w:tc>
      </w:tr>
      <w:tr w:rsidR="00AA3B66" w:rsidTr="00FC6B6A">
        <w:tc>
          <w:tcPr>
            <w:tcW w:w="473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nil"/>
            </w:tcBorders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36" type="#_x0000_t5" style="position:absolute;margin-left:171.25pt;margin-top:3.5pt;width:23.75pt;height:13.15pt;z-index:251688960;mso-position-horizontal-relative:text;mso-position-vertical-relative:text"/>
              </w:pict>
            </w:r>
          </w:p>
          <w:p w:rsidR="00AA3B66" w:rsidRDefault="00DC709F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38" style="position:absolute;margin-left:181.45pt;margin-top:17.45pt;width:3.55pt;height:15.05pt;z-index:251691008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37" type="#_x0000_t5" style="position:absolute;margin-left:166.85pt;margin-top:.55pt;width:32.55pt;height:24.4pt;z-index:251689984"/>
              </w:pict>
            </w:r>
            <w:r w:rsidR="00AA3B6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(3;1)                          (3;3)</w:t>
            </w:r>
          </w:p>
        </w:tc>
      </w:tr>
      <w:tr w:rsidR="00AA3B66" w:rsidTr="00FC6B6A">
        <w:tc>
          <w:tcPr>
            <w:tcW w:w="473" w:type="dxa"/>
            <w:tcBorders>
              <w:left w:val="nil"/>
              <w:bottom w:val="nil"/>
            </w:tcBorders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7" w:type="dxa"/>
          </w:tcPr>
          <w:p w:rsidR="00AA3B66" w:rsidRDefault="00AA3B66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58" w:type="dxa"/>
          </w:tcPr>
          <w:p w:rsidR="00AA3B66" w:rsidRDefault="00AA3B66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57" w:type="dxa"/>
          </w:tcPr>
          <w:p w:rsidR="00AA3B66" w:rsidRDefault="00AA3B66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58" w:type="dxa"/>
          </w:tcPr>
          <w:p w:rsidR="00AA3B66" w:rsidRDefault="00AA3B66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vMerge/>
            <w:tcBorders>
              <w:bottom w:val="nil"/>
              <w:right w:val="nil"/>
            </w:tcBorders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left w:val="nil"/>
              <w:bottom w:val="nil"/>
              <w:right w:val="nil"/>
            </w:tcBorders>
          </w:tcPr>
          <w:p w:rsidR="00AA3B66" w:rsidRDefault="00AA3B66" w:rsidP="00FC6B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Игровые задания по коррекции и развитию тактильно-двигательного восприятия: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«Чудесный мешочек».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В непрозрачный мешочек кладут предметы разной формы, величины, фактуры. Ученику предлагают на ощупь, не заглядывая в мешочек, найти нужный предмет (согласно теме занятия).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«Ничего не вижу».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С закрытыми глазами выполнить какое-либо знакомое действие (убрать учебник в портфель, написать мелом на доске и т.д.)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Игровые задания по коррекции и развитию произвольной памяти: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 доске в разных местах прикрепляют изображения предметов, геометрические фигуры, цифры, буквы в количестве 6-8. Учащимся предлагают внимательно рассмотреть, где что находится, в течение 30 секунд. Затем доску прикрыть. Необходимо вспомнить, какие изображения, в каких местах доски находились (в верхнем правом углу, посередине, и т.д.) Упражнение повторяется 2-3 раза.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Дефектолог предлагает ребенку закрыть глаза и вспомнить, где находятся предметы в классе. Например, предметы зеленого цвета; круглой формы; сделанные из дерева; гладкие - шершавые и т.д.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Игры и упражнения по коррекции и развитию логических приемов запоминания:</w:t>
      </w:r>
      <w:r w:rsidR="00697070" w:rsidRPr="00697070">
        <w:t xml:space="preserve"> 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«Слово – слово».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 Ученикам предлагается запомнить цепочку из 6-8 слов, например, </w:t>
      </w:r>
      <w:proofErr w:type="spellStart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холод-молоко-обезьяна-корова-снег-банан</w:t>
      </w:r>
      <w:proofErr w:type="spellEnd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Чтобы лучше их запомнить, требуется предварительно образовать смысловые пары: </w:t>
      </w: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холод – снег; обезьяна-банан; корова – молоко.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«Картинка – рассказ». 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Дефектолог зачитывает небольшой рассказ, по ходу которого на доске выставляется картинки с изображениями отдельных моментов сюжета. Затем предлагает ученику пересказать текст, используя план из картинок.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Игры и упражнения по коррекции и развитию логического мышления: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Сравнение предметов. 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Ученикам предлагается сравнивать предметы, противопоставляя их один другому по ряду признаков: грач – черный, а воробей</w:t>
      </w:r>
      <w:proofErr w:type="gramStart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… У</w:t>
      </w:r>
      <w:proofErr w:type="gramEnd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грача клюв длинный, а у воробья… Грач – крупная птица, а воробей…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Применение игрового элемента позволяет охватить более большой объём пройденного материала, задействовать всех учащихся, экономить время выполнение задания, создавать и использовать </w:t>
      </w:r>
      <w:proofErr w:type="spellStart"/>
      <w:r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межпредметные</w:t>
      </w:r>
      <w:proofErr w:type="spellEnd"/>
      <w:r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связи.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Значительная часть игр дает возможность сделать то или иное обобщение, осознать правила, которые только что изучили, закрепить, повторить полученные знания в системе, в новых связях, что содействует более глубокому усвоению пройденного.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Выделяют следующие виды дидактических игр для закрепления полученных знаний:</w:t>
      </w:r>
    </w:p>
    <w:p w:rsidR="007C0776" w:rsidRDefault="007C0776" w:rsidP="001524F8">
      <w:pPr>
        <w:shd w:val="clear" w:color="auto" w:fill="FFFFFF"/>
        <w:spacing w:after="0" w:line="240" w:lineRule="auto"/>
        <w:ind w:firstLine="567"/>
        <w:jc w:val="both"/>
      </w:pPr>
      <w:r w:rsidRPr="006B2520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Игры - упражнения</w:t>
      </w:r>
      <w:r w:rsidRPr="006B2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Они совершенствуют познавательные способности учащихся, способствуют закреплению учебного материала, развивают умение применять его в новых условиях. Примеры игр - упражнений: кроссворды, ребусы, викторины.</w:t>
      </w:r>
      <w:r w:rsidR="00E166D7" w:rsidRPr="00E166D7">
        <w:t xml:space="preserve"> </w:t>
      </w:r>
    </w:p>
    <w:p w:rsidR="002B6917" w:rsidRPr="006B2520" w:rsidRDefault="002B6917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Игры - путешествия</w:t>
      </w:r>
      <w:r w:rsidRPr="006B2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Эти игры способствуют осмыслению и закреплению учебного материала. Активность учащихся в этих играх может быть выражена в виде рассказов, дискуссий, творческих заданий, высказывания гипотез.</w:t>
      </w:r>
    </w:p>
    <w:p w:rsidR="007C0776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Примеры игр, которые можно применять на данном этапе: «Помогите медвежонку правильно решить задание», «Правильно расставить знаки», «Угадай-ка!», «Эстафета». Смысл этих игр заключается в том, что дети проговаривают все возможные варианты решения задания. Выигрывает тот, кто назовёт наибольшее  количество правильных ответов.</w:t>
      </w:r>
    </w:p>
    <w:p w:rsidR="002B6917" w:rsidRPr="002B6917" w:rsidRDefault="002B6917" w:rsidP="002B691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6917">
        <w:rPr>
          <w:rFonts w:ascii="Times New Roman" w:hAnsi="Times New Roman" w:cs="Times New Roman"/>
          <w:sz w:val="24"/>
          <w:szCs w:val="24"/>
        </w:rPr>
        <w:t>«Реши примеры с посланием». Реши примеры, вместо чисел в ответ запиши буквы, сложи слова и прочитай послание.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495"/>
        <w:gridCol w:w="549"/>
        <w:gridCol w:w="549"/>
        <w:gridCol w:w="549"/>
        <w:gridCol w:w="549"/>
        <w:gridCol w:w="550"/>
        <w:gridCol w:w="552"/>
        <w:gridCol w:w="551"/>
        <w:gridCol w:w="551"/>
        <w:gridCol w:w="551"/>
        <w:gridCol w:w="551"/>
        <w:gridCol w:w="551"/>
        <w:gridCol w:w="551"/>
        <w:gridCol w:w="551"/>
        <w:gridCol w:w="551"/>
        <w:gridCol w:w="551"/>
        <w:gridCol w:w="551"/>
        <w:gridCol w:w="551"/>
      </w:tblGrid>
      <w:tr w:rsidR="002B6917" w:rsidTr="00FC6B6A"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proofErr w:type="gramEnd"/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proofErr w:type="gramEnd"/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</w:tr>
      <w:tr w:rsidR="002B6917" w:rsidTr="00FC6B6A"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635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636" w:type="dxa"/>
            <w:vAlign w:val="center"/>
          </w:tcPr>
          <w:p w:rsidR="002B6917" w:rsidRDefault="002B6917" w:rsidP="00FC6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</w:tr>
    </w:tbl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9 =                            100 – 91 =                           74 : 2 =                          75 : 5 =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 + 16 =                          74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 – 6 =                         13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  50 – 19 =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                                                100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4 =                         18 + 11 =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 =                             20 + 7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46 – 23 =                         84 – 65 =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48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6 + 1 =                       50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– 69 =                       5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5 =                            11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71 – 50 =                          50 – 7 =                                               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 =                             10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– 3=                          22 : 2 =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      125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5 = </w:t>
      </w:r>
    </w:p>
    <w:p w:rsidR="002B6917" w:rsidRDefault="002B6917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 – 5 = </w:t>
      </w:r>
    </w:p>
    <w:p w:rsidR="002B6917" w:rsidRPr="006B2520" w:rsidRDefault="002B6917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Эти игры простые, но они позволяют в игровой форме закрепить полученные знания, внести в урок элемент соревнования, что еще более способствует активизации деятельности учащихся, обязывает их быть более четкими, собранными, быстрыми.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  занятии  дефектолог  так же применяет </w:t>
      </w:r>
      <w:r w:rsidRPr="006B2520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физкультминутки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как форму активного отдыха детей,  с целью предупреждения и снятия утомления, повышения активного внимания и работоспособности.</w:t>
      </w:r>
      <w:r w:rsidR="00B81AE6" w:rsidRPr="00B81AE6">
        <w:t xml:space="preserve"> 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Это могут быть традиционные </w:t>
      </w:r>
      <w:proofErr w:type="spellStart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физминутки</w:t>
      </w:r>
      <w:proofErr w:type="spellEnd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а могут быть и другие виды </w:t>
      </w:r>
      <w:proofErr w:type="spellStart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здоровьесберегающих</w:t>
      </w:r>
      <w:proofErr w:type="spellEnd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технологий. Подбор их должен соответствовать теме проводимого занятия и учитывать возраст детей. 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  <w:t>Упражнение «Почувствуй и угадай</w:t>
      </w: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  <w:t>»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Один ученик начинает писать на спине товарища букву или цифру. Другой должен угадать, что пишут на его спине. </w:t>
      </w:r>
    </w:p>
    <w:p w:rsidR="00806A7B" w:rsidRPr="00806A7B" w:rsidRDefault="00806A7B" w:rsidP="00806A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06A7B">
        <w:rPr>
          <w:rFonts w:ascii="Times New Roman" w:hAnsi="Times New Roman" w:cs="Times New Roman"/>
          <w:sz w:val="24"/>
          <w:szCs w:val="24"/>
        </w:rPr>
        <w:t>Планируя занятия по той или иной теме, учитель заранее подбирает вопросы, примеры, осуществляет выбор упражнений, подготавливает все материалы, предусматривает варианты возможных ответов школьников.</w:t>
      </w:r>
    </w:p>
    <w:p w:rsidR="00806A7B" w:rsidRDefault="00806A7B" w:rsidP="00806A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06A7B">
        <w:rPr>
          <w:rFonts w:ascii="Times New Roman" w:hAnsi="Times New Roman" w:cs="Times New Roman"/>
          <w:sz w:val="24"/>
          <w:szCs w:val="24"/>
        </w:rPr>
        <w:lastRenderedPageBreak/>
        <w:t>Игры и игровые упражнения можно проводить и в начале урока, чтобы привлечь внимание учащихся к новому материалу, и в качестве повторения в середине урока, чтобы сменить вид работы и поднять интерес к изучаемой теме. Но чаще всего игры проводятся в конце урока для закрепления пройденного материала.</w:t>
      </w:r>
    </w:p>
    <w:p w:rsidR="007C0776" w:rsidRPr="006B2520" w:rsidRDefault="007C0776" w:rsidP="00806A7B">
      <w:pPr>
        <w:ind w:firstLine="851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С целью развития рефлексивных умений и выявление эмоционального состояния детей </w:t>
      </w:r>
      <w:r w:rsid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конце занятия</w:t>
      </w:r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задаю </w:t>
      </w:r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вопросы: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 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«Что я узнал? Что я делал? Что запомнилось больше всего? Были ли трудности при выполнении упражнений? Как буду применять полученные знания?». </w:t>
      </w:r>
    </w:p>
    <w:p w:rsidR="0015219D" w:rsidRDefault="007C0776" w:rsidP="0015219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В заключение занятия можно использовать следующие </w:t>
      </w:r>
      <w:r w:rsidR="006B2520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игры</w:t>
      </w:r>
      <w:proofErr w:type="gramStart"/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</w:t>
      </w:r>
      <w:r w:rsidR="0015219D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proofErr w:type="gramEnd"/>
    </w:p>
    <w:p w:rsidR="007C0776" w:rsidRPr="006B2520" w:rsidRDefault="007C0776" w:rsidP="0015219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 xml:space="preserve">Игра </w:t>
      </w:r>
      <w:r w:rsidR="00E166D7"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 xml:space="preserve"> </w:t>
      </w: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«Солнышко».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Дети, стоя в кругу, кладут ладони друг на дружку в центр круга. Затем каждый,</w:t>
      </w:r>
      <w:r w:rsidR="00E166D7" w:rsidRPr="00E166D7">
        <w:rPr>
          <w:noProof/>
          <w:lang w:eastAsia="ru-RU"/>
        </w:rPr>
        <w:t xml:space="preserve"> 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убирая свои ладони, произносит пожелания.</w:t>
      </w:r>
      <w:r w:rsidR="00E166D7" w:rsidRPr="00E166D7">
        <w:t xml:space="preserve"> </w:t>
      </w:r>
    </w:p>
    <w:p w:rsidR="007C0776" w:rsidRPr="006B2520" w:rsidRDefault="007C0776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eastAsia="Times New Roman" w:hAnsi="Times New Roman" w:cs="Times New Roman"/>
          <w:i/>
          <w:color w:val="181818"/>
          <w:sz w:val="24"/>
          <w:szCs w:val="24"/>
          <w:lang w:eastAsia="ru-RU"/>
        </w:rPr>
        <w:t>Игра «</w:t>
      </w:r>
      <w:r w:rsidR="001524F8" w:rsidRPr="006B2520">
        <w:rPr>
          <w:rFonts w:ascii="Times New Roman" w:eastAsia="Times New Roman" w:hAnsi="Times New Roman" w:cs="Times New Roman"/>
          <w:i/>
          <w:color w:val="181818"/>
          <w:sz w:val="24"/>
          <w:szCs w:val="24"/>
          <w:lang w:eastAsia="ru-RU"/>
        </w:rPr>
        <w:t>Эмоция</w:t>
      </w:r>
      <w:r w:rsidRPr="006B2520">
        <w:rPr>
          <w:rFonts w:ascii="Times New Roman" w:eastAsia="Times New Roman" w:hAnsi="Times New Roman" w:cs="Times New Roman"/>
          <w:i/>
          <w:color w:val="181818"/>
          <w:sz w:val="24"/>
          <w:szCs w:val="24"/>
          <w:lang w:eastAsia="ru-RU"/>
        </w:rPr>
        <w:t>»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– состоящая из </w:t>
      </w:r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солнышка с разными эмоциями, прикрепленных</w:t>
      </w:r>
      <w:r w:rsidR="006B2520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на стен</w:t>
      </w:r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е, ребенок выбирает колокольчиков с ленточками на </w:t>
      </w:r>
      <w:proofErr w:type="gramStart"/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прищепке</w:t>
      </w:r>
      <w:proofErr w:type="gramEnd"/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и </w:t>
      </w:r>
      <w:r w:rsidR="006B2520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поставят н</w:t>
      </w:r>
      <w:r w:rsidR="001524F8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 солнышко,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соответствующий его эмоциональному состоянию на данный момент.</w:t>
      </w:r>
    </w:p>
    <w:p w:rsidR="008B2AA5" w:rsidRDefault="006B2520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6B252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806A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="008B2A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Заключение.</w:t>
      </w:r>
    </w:p>
    <w:p w:rsidR="007C0776" w:rsidRPr="006B2520" w:rsidRDefault="00806A7B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7C0776"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Таким образом, </w:t>
      </w:r>
      <w:r w:rsidR="007C0776" w:rsidRPr="006B252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игра – это сложное, многогранное явление. В дидактических играх происходит не только усвоение учебных знаний, умений и навыков, но и развиваются и корригируются  все психические процессы у умственно отсталых детей, их эмоционально-волевая сфера, способности и умения. Игра позволяет сделать учебный материал увлекательным, создать радостное рабочее настроение. Умелое использование игры в учебном процессе заметно облегчит его, так как игровая деятельность привычна для ребенка. Через игру быстрее познаются закономерности обучения. </w:t>
      </w:r>
      <w:r w:rsidR="007C0776"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Обучая  детей в процессе игры, стремимся к тому, чтобы радость от игр перешла в радость учения.</w:t>
      </w:r>
    </w:p>
    <w:p w:rsidR="007C0776" w:rsidRPr="006B2520" w:rsidRDefault="006B2520" w:rsidP="001524F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 мере работы эмоциональное состояние ребят меняется. Улучшается  координация движений, речь и память, дети стали более, самостоятельней, спокойней, эмоционально отзывчивей, чаще улыбаются, идут на контакт </w:t>
      </w:r>
      <w:proofErr w:type="gram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</w:t>
      </w:r>
      <w:proofErr w:type="gram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взрослыми и детьми. В результате </w:t>
      </w:r>
      <w:proofErr w:type="spellStart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игротерапия</w:t>
      </w:r>
      <w:proofErr w:type="spellEnd"/>
      <w:r w:rsidRPr="006B25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положительно влияет на детей.</w:t>
      </w:r>
      <w:r w:rsidR="007C0776" w:rsidRPr="006B25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</w:t>
      </w:r>
    </w:p>
    <w:p w:rsidR="001524F8" w:rsidRDefault="001524F8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1524F8" w:rsidRDefault="001524F8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6B2520" w:rsidRDefault="006A7EA1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A7EA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Источники.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1.Катаева А.А.,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Стребелева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Е.О. Дидактические игры и упражнения в обучении умственно отсталых дошкольников. – М., 1993.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2.Катаева А.А..,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Стребелева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Е.О. Дошкольная олигофренопедагогика. – М.: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Владос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2001.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3.Касымова Г.М. Развивающие игры в диагностике и коррекции психического развития детей дошкольного возраста. –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Алматы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2000.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4.Как учить и развивать умственно отсталых детей. – СПб</w:t>
      </w:r>
      <w:proofErr w:type="gram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., </w:t>
      </w:r>
      <w:proofErr w:type="gram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1994.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5.Лэндрет Г.Л. Игровая терапия: искусство отношений. – М. 1994.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6.Мустакас К. Игровая терапия. – СПб</w:t>
      </w:r>
      <w:proofErr w:type="gram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., </w:t>
      </w:r>
      <w:proofErr w:type="gram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2000.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7.Волчок И.П. Подвижные игры младших школьников. – Минск, 1988.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8.Воспитание и обучение умственно отсталых детей дошкольного возраста: Программа – М., 1991.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9.МЦВ – метод цветовых выборов: модифицированный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восьмицветный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тест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Люшера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практическое руководство/Л.Н.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Собчик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Санкт-Петербург: Речь, 2001.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10.Д.В. Володько.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Корекционно-развивающие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занятия по социальной адаптации детей дошкольного возраста. Пособие для педагогов, обеспечивающих получение дошкольного образования. Минск «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Зорны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Верасок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 2010.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11.Методы эффективной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психокоррекции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Хрестоматия</w:t>
      </w:r>
      <w:proofErr w:type="gram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</w:t>
      </w:r>
      <w:proofErr w:type="gram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ост. К.В.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Сельченок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– Мн.: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Харвест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2003.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12.Осипова, А.А. Общая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психокоррекция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.: ТЦ «Сфера», 2001.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13.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ped-kopilka.ru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Диагностика эмоциональной сферы дошкольников.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17.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ext.spb.ru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Развитие навыков общения у детей с нарушениями интеллекта.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18. MAAM.RU Ирина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Тюркова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Игротерапи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как средство коррекции и развития детей с умственной отсталостью».</w:t>
      </w:r>
      <w:r w:rsidRPr="006A7EA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20.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gigabaza.ru</w:t>
      </w:r>
      <w:proofErr w:type="spellEnd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А. Катаева и А. </w:t>
      </w:r>
      <w:proofErr w:type="spellStart"/>
      <w:r w:rsidRPr="006A7E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Стребелева</w:t>
      </w:r>
      <w:proofErr w:type="spellEnd"/>
    </w:p>
    <w:p w:rsidR="006B2520" w:rsidRDefault="006B2520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B2520" w:rsidRDefault="006B2520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Pr="002B6917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2B691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Приложение</w:t>
      </w:r>
    </w:p>
    <w:p w:rsidR="006B2520" w:rsidRDefault="006B2520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73CA3" w:rsidRDefault="00A73CA3" w:rsidP="009D5D87">
      <w:pPr>
        <w:shd w:val="clear" w:color="auto" w:fill="FFFFFF"/>
        <w:spacing w:after="0"/>
        <w:jc w:val="both"/>
        <w:rPr>
          <w:b/>
          <w:i/>
          <w:iCs/>
          <w:color w:val="181818"/>
          <w:u w:val="single"/>
        </w:rPr>
      </w:pPr>
      <w:r w:rsidRPr="009D5D87">
        <w:rPr>
          <w:b/>
          <w:i/>
          <w:iCs/>
          <w:color w:val="181818"/>
        </w:rPr>
        <w:t>Игры «Наложенные», «спрятанные» или «зашумленные» изображения. </w:t>
      </w:r>
      <w:r w:rsidRPr="009D5D87">
        <w:rPr>
          <w:b/>
          <w:i/>
          <w:iCs/>
          <w:color w:val="181818"/>
          <w:u w:val="single"/>
        </w:rPr>
        <w:t xml:space="preserve"> </w:t>
      </w:r>
    </w:p>
    <w:p w:rsidR="009D5D87" w:rsidRPr="009D5D87" w:rsidRDefault="009D5D87" w:rsidP="009D5D87">
      <w:pPr>
        <w:shd w:val="clear" w:color="auto" w:fill="FFFFFF"/>
        <w:spacing w:after="0"/>
        <w:jc w:val="both"/>
        <w:rPr>
          <w:b/>
          <w:i/>
          <w:iCs/>
          <w:color w:val="181818"/>
          <w:u w:val="single"/>
        </w:rPr>
      </w:pPr>
      <w:r>
        <w:rPr>
          <w:b/>
          <w:i/>
          <w:iCs/>
          <w:color w:val="181818"/>
          <w:u w:val="single"/>
        </w:rPr>
        <w:t xml:space="preserve"> Рис.1</w:t>
      </w: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  <w:r w:rsidRPr="00A73CA3">
        <w:rPr>
          <w:rFonts w:ascii="Times New Roman" w:eastAsia="Times New Roman" w:hAnsi="Times New Roman" w:cs="Times New Roman"/>
          <w:b/>
          <w:i/>
          <w:iCs/>
          <w:noProof/>
          <w:color w:val="181818"/>
          <w:sz w:val="24"/>
          <w:szCs w:val="24"/>
          <w:u w:val="single"/>
          <w:lang w:eastAsia="ru-RU"/>
        </w:rPr>
        <w:drawing>
          <wp:inline distT="0" distB="0" distL="0" distR="0">
            <wp:extent cx="4496450" cy="2181225"/>
            <wp:effectExtent l="19050" t="0" r="0" b="0"/>
            <wp:docPr id="21" name="Рисунок 4" descr="https://sun1-47.userapi.com/impg/c857624/v857624943/22d382/EOUfkOOkb0g.jpg?size=604x293&amp;quality=96&amp;sign=a28d381c71f1ce8337ecf025b107776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1-47.userapi.com/impg/c857624/v857624943/22d382/EOUfkOOkb0g.jpg?size=604x293&amp;quality=96&amp;sign=a28d381c71f1ce8337ecf025b107776e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645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3CA3" w:rsidRDefault="009D5D8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noProof/>
          <w:color w:val="181818"/>
          <w:sz w:val="24"/>
          <w:szCs w:val="24"/>
          <w:u w:val="single"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3528060</wp:posOffset>
            </wp:positionH>
            <wp:positionV relativeFrom="paragraph">
              <wp:posOffset>121285</wp:posOffset>
            </wp:positionV>
            <wp:extent cx="2867025" cy="3019425"/>
            <wp:effectExtent l="19050" t="0" r="9525" b="0"/>
            <wp:wrapSquare wrapText="bothSides"/>
            <wp:docPr id="23" name="Рисунок 10" descr="https://pictures.telegram-store.com/channels/detskiusad/999_2021_04_15_9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ictures.telegram-store.com/channels/detskiusad/999_2021_04_15_9_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861" t="5268" r="2778" b="111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CA3" w:rsidRPr="002B6917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lang w:eastAsia="ru-RU"/>
        </w:rPr>
      </w:pPr>
      <w:r w:rsidRPr="002B6917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lang w:eastAsia="ru-RU"/>
        </w:rPr>
        <w:t>«Куда пойдешь и что найдеш</w:t>
      </w:r>
      <w:r w:rsidR="009D5D87"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lang w:eastAsia="ru-RU"/>
        </w:rPr>
        <w:t xml:space="preserve">ь»          </w:t>
      </w:r>
      <w:r w:rsidR="009D5D8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  <w:t>Рис.2</w:t>
      </w:r>
    </w:p>
    <w:p w:rsidR="00A73CA3" w:rsidRPr="006B2520" w:rsidRDefault="009D5D8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u w:val="single"/>
          <w:lang w:eastAsia="ru-RU"/>
        </w:rPr>
        <w:t xml:space="preserve"> </w:t>
      </w: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73CA3" w:rsidRDefault="00A73CA3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AA3B66" w:rsidRPr="002B6917" w:rsidRDefault="00AA3B66" w:rsidP="00AA3B66">
      <w:pPr>
        <w:rPr>
          <w:rFonts w:ascii="Times New Roman" w:hAnsi="Times New Roman" w:cs="Times New Roman"/>
          <w:b/>
          <w:sz w:val="24"/>
          <w:szCs w:val="24"/>
        </w:rPr>
      </w:pPr>
      <w:r w:rsidRPr="002B6917">
        <w:rPr>
          <w:rFonts w:ascii="Times New Roman" w:hAnsi="Times New Roman" w:cs="Times New Roman"/>
          <w:b/>
          <w:sz w:val="24"/>
          <w:szCs w:val="24"/>
        </w:rPr>
        <w:t xml:space="preserve">«Кто где живёт?». </w:t>
      </w:r>
    </w:p>
    <w:tbl>
      <w:tblPr>
        <w:tblStyle w:val="a9"/>
        <w:tblW w:w="9127" w:type="dxa"/>
        <w:tblInd w:w="250" w:type="dxa"/>
        <w:tblLook w:val="04A0"/>
      </w:tblPr>
      <w:tblGrid>
        <w:gridCol w:w="431"/>
        <w:gridCol w:w="911"/>
        <w:gridCol w:w="805"/>
        <w:gridCol w:w="806"/>
        <w:gridCol w:w="1028"/>
        <w:gridCol w:w="224"/>
        <w:gridCol w:w="4922"/>
      </w:tblGrid>
      <w:tr w:rsidR="00AA3B66" w:rsidTr="00AA3B66">
        <w:trPr>
          <w:trHeight w:val="1078"/>
        </w:trPr>
        <w:tc>
          <w:tcPr>
            <w:tcW w:w="43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    </w:t>
            </w:r>
          </w:p>
        </w:tc>
        <w:tc>
          <w:tcPr>
            <w:tcW w:w="91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5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Merge w:val="restart"/>
            <w:tcBorders>
              <w:top w:val="nil"/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2" w:type="dxa"/>
            <w:tcBorders>
              <w:left w:val="nil"/>
              <w:right w:val="nil"/>
            </w:tcBorders>
          </w:tcPr>
          <w:p w:rsidR="00AA3B66" w:rsidRDefault="00DC709F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3" type="#_x0000_t23" style="position:absolute;margin-left:147.45pt;margin-top:3.4pt;width:47.55pt;height:40.7pt;z-index:251697152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39" type="#_x0000_t12" style="position:absolute;margin-left:8.45pt;margin-top:3.4pt;width:49.45pt;height:40.7pt;z-index:251693056;mso-position-horizontal-relative:text;mso-position-vertical-relative:text"/>
              </w:pict>
            </w: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(3;4)                            (2;1)</w:t>
            </w:r>
          </w:p>
        </w:tc>
      </w:tr>
      <w:tr w:rsidR="00AA3B66" w:rsidTr="00AA3B66">
        <w:trPr>
          <w:trHeight w:val="889"/>
        </w:trPr>
        <w:tc>
          <w:tcPr>
            <w:tcW w:w="43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5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Merge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2" w:type="dxa"/>
            <w:tcBorders>
              <w:left w:val="nil"/>
              <w:right w:val="nil"/>
            </w:tcBorders>
          </w:tcPr>
          <w:p w:rsidR="00AA3B66" w:rsidRDefault="00DC709F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0" type="#_x0000_t183" style="position:absolute;margin-left:8.45pt;margin-top:8.3pt;width:47.55pt;height:46.95pt;z-index:251694080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47" style="position:absolute;margin-left:195pt;margin-top:4.1pt;width:4.4pt;height:13.75pt;z-index:251701248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4" type="#_x0000_t5" style="position:absolute;margin-left:156.2pt;margin-top:2.8pt;width:43.2pt;height:15.05pt;z-index:251698176;mso-position-horizontal-relative:text;mso-position-vertical-relative:text"/>
              </w:pict>
            </w:r>
          </w:p>
          <w:p w:rsidR="00AA3B66" w:rsidRDefault="00DC709F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46" style="position:absolute;margin-left:163.1pt;margin-top:9.85pt;width:28.8pt;height:10.65pt;z-index:251700224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45" style="position:absolute;margin-left:156.2pt;margin-top:1.75pt;width:43.2pt;height:28.15pt;z-index:251699200"/>
              </w:pict>
            </w:r>
            <w:r w:rsidR="00AA3B6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(1,3)                           (4;4) </w:t>
            </w:r>
          </w:p>
        </w:tc>
      </w:tr>
      <w:tr w:rsidR="00AA3B66" w:rsidTr="00AA3B66">
        <w:trPr>
          <w:trHeight w:val="981"/>
        </w:trPr>
        <w:tc>
          <w:tcPr>
            <w:tcW w:w="43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1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5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Merge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2" w:type="dxa"/>
            <w:tcBorders>
              <w:left w:val="nil"/>
              <w:right w:val="nil"/>
            </w:tcBorders>
          </w:tcPr>
          <w:p w:rsidR="00AA3B66" w:rsidRDefault="00DC709F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8" type="#_x0000_t184" style="position:absolute;margin-left:166.85pt;margin-top:4.75pt;width:25.05pt;height:40.65pt;z-index:251702272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1" type="#_x0000_t106" style="position:absolute;margin-left:-4.05pt;margin-top:4.75pt;width:73.85pt;height:36.3pt;z-index:251695104;mso-position-horizontal-relative:text;mso-position-vertical-relative:text" adj="13220,19726">
                  <v:textbox>
                    <w:txbxContent>
                      <w:p w:rsidR="00AA3B66" w:rsidRDefault="00AA3B66" w:rsidP="00AA3B66"/>
                    </w:txbxContent>
                  </v:textbox>
                </v:shape>
              </w:pict>
            </w: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(2;2)                          (1;1) </w:t>
            </w:r>
          </w:p>
        </w:tc>
      </w:tr>
      <w:tr w:rsidR="00AA3B66" w:rsidTr="00AA3B66">
        <w:trPr>
          <w:trHeight w:val="435"/>
        </w:trPr>
        <w:tc>
          <w:tcPr>
            <w:tcW w:w="43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1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5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Merge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2" w:type="dxa"/>
            <w:tcBorders>
              <w:left w:val="nil"/>
              <w:right w:val="nil"/>
            </w:tcBorders>
          </w:tcPr>
          <w:p w:rsidR="00AA3B66" w:rsidRDefault="00DC709F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2" type="#_x0000_t73" style="position:absolute;margin-left:8.45pt;margin-top:4.05pt;width:1in;height:38.8pt;z-index:251696128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49" type="#_x0000_t5" style="position:absolute;margin-left:171.25pt;margin-top:3.5pt;width:23.75pt;height:13.15pt;z-index:251703296;mso-position-horizontal-relative:text;mso-position-vertical-relative:text"/>
              </w:pict>
            </w:r>
          </w:p>
          <w:p w:rsidR="00AA3B66" w:rsidRDefault="00DC709F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_x0000_s1051" style="position:absolute;margin-left:181.45pt;margin-top:17.45pt;width:3.55pt;height:15.05pt;z-index:251705344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 id="_x0000_s1050" type="#_x0000_t5" style="position:absolute;margin-left:166.85pt;margin-top:.55pt;width:32.55pt;height:24.4pt;z-index:251704320"/>
              </w:pict>
            </w:r>
            <w:r w:rsidR="00AA3B6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(3;1)                        (3;3)</w:t>
            </w:r>
          </w:p>
        </w:tc>
      </w:tr>
      <w:tr w:rsidR="00AA3B66" w:rsidTr="00AA3B66">
        <w:trPr>
          <w:trHeight w:val="300"/>
        </w:trPr>
        <w:tc>
          <w:tcPr>
            <w:tcW w:w="431" w:type="dxa"/>
            <w:tcBorders>
              <w:left w:val="nil"/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1" w:type="dxa"/>
          </w:tcPr>
          <w:p w:rsidR="00AA3B66" w:rsidRDefault="00AA3B66" w:rsidP="00AA3B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05" w:type="dxa"/>
          </w:tcPr>
          <w:p w:rsidR="00AA3B66" w:rsidRDefault="00AA3B66" w:rsidP="00AA3B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06" w:type="dxa"/>
          </w:tcPr>
          <w:p w:rsidR="00AA3B66" w:rsidRDefault="00AA3B66" w:rsidP="00AA3B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8" w:type="dxa"/>
          </w:tcPr>
          <w:p w:rsidR="00AA3B66" w:rsidRDefault="00AA3B66" w:rsidP="00AA3B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4" w:type="dxa"/>
            <w:vMerge/>
            <w:tcBorders>
              <w:bottom w:val="nil"/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2" w:type="dxa"/>
            <w:tcBorders>
              <w:left w:val="nil"/>
              <w:bottom w:val="nil"/>
              <w:right w:val="nil"/>
            </w:tcBorders>
          </w:tcPr>
          <w:p w:rsidR="00AA3B66" w:rsidRDefault="009D5D87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Рис.3</w:t>
            </w:r>
          </w:p>
        </w:tc>
      </w:tr>
    </w:tbl>
    <w:p w:rsidR="00AA3B66" w:rsidRPr="006B2520" w:rsidRDefault="00AA3B66" w:rsidP="00AA3B6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AA3B66" w:rsidRPr="002B6917" w:rsidRDefault="00AA3B66" w:rsidP="00AA3B6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B6917">
        <w:rPr>
          <w:rFonts w:ascii="Times New Roman" w:hAnsi="Times New Roman" w:cs="Times New Roman"/>
          <w:b/>
          <w:sz w:val="24"/>
          <w:szCs w:val="24"/>
        </w:rPr>
        <w:t>«Реши кроссворд».</w:t>
      </w:r>
      <w:r w:rsidR="009D5D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D5D87">
        <w:rPr>
          <w:rFonts w:ascii="Times New Roman" w:hAnsi="Times New Roman" w:cs="Times New Roman"/>
          <w:sz w:val="28"/>
          <w:szCs w:val="28"/>
        </w:rPr>
        <w:t xml:space="preserve">      </w:t>
      </w:r>
    </w:p>
    <w:tbl>
      <w:tblPr>
        <w:tblStyle w:val="a9"/>
        <w:tblW w:w="0" w:type="auto"/>
        <w:tblLook w:val="04A0"/>
      </w:tblPr>
      <w:tblGrid>
        <w:gridCol w:w="422"/>
        <w:gridCol w:w="457"/>
        <w:gridCol w:w="457"/>
        <w:gridCol w:w="458"/>
        <w:gridCol w:w="457"/>
        <w:gridCol w:w="457"/>
        <w:gridCol w:w="457"/>
        <w:gridCol w:w="458"/>
        <w:gridCol w:w="457"/>
      </w:tblGrid>
      <w:tr w:rsidR="00AA3B66" w:rsidTr="00AA3B66">
        <w:trPr>
          <w:trHeight w:val="222"/>
        </w:trPr>
        <w:tc>
          <w:tcPr>
            <w:tcW w:w="422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1794" w:type="dxa"/>
            <w:gridSpan w:val="4"/>
            <w:tcBorders>
              <w:left w:val="nil"/>
              <w:bottom w:val="nil"/>
            </w:tcBorders>
          </w:tcPr>
          <w:p w:rsidR="00AA3B66" w:rsidRDefault="00AA3B66" w:rsidP="009D5D8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2" w:type="dxa"/>
            <w:gridSpan w:val="3"/>
            <w:tcBorders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2"/>
        </w:trPr>
        <w:tc>
          <w:tcPr>
            <w:tcW w:w="1794" w:type="dxa"/>
            <w:gridSpan w:val="4"/>
            <w:tcBorders>
              <w:top w:val="nil"/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422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2"/>
        </w:trPr>
        <w:tc>
          <w:tcPr>
            <w:tcW w:w="879" w:type="dxa"/>
            <w:gridSpan w:val="2"/>
            <w:tcBorders>
              <w:left w:val="nil"/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  <w:vMerge w:val="restart"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  <w:vMerge w:val="restart"/>
            <w:tcBorders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2" w:type="dxa"/>
            <w:gridSpan w:val="3"/>
            <w:vMerge w:val="restart"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879" w:type="dxa"/>
            <w:gridSpan w:val="2"/>
            <w:tcBorders>
              <w:top w:val="nil"/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  <w:vMerge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  <w:vMerge/>
            <w:tcBorders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2" w:type="dxa"/>
            <w:gridSpan w:val="3"/>
            <w:vMerge/>
            <w:tcBorders>
              <w:bottom w:val="nil"/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2"/>
        </w:trPr>
        <w:tc>
          <w:tcPr>
            <w:tcW w:w="422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nil"/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422" w:type="dxa"/>
            <w:vMerge w:val="restart"/>
            <w:tcBorders>
              <w:left w:val="nil"/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  <w:vMerge w:val="restart"/>
            <w:tcBorders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 w:val="restart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65"/>
        </w:trPr>
        <w:tc>
          <w:tcPr>
            <w:tcW w:w="422" w:type="dxa"/>
            <w:vMerge/>
            <w:tcBorders>
              <w:left w:val="nil"/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  <w:vMerge/>
            <w:tcBorders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422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 w:val="restart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2"/>
        </w:trPr>
        <w:tc>
          <w:tcPr>
            <w:tcW w:w="879" w:type="dxa"/>
            <w:gridSpan w:val="2"/>
            <w:tcBorders>
              <w:left w:val="nil"/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 w:val="restart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879" w:type="dxa"/>
            <w:gridSpan w:val="2"/>
            <w:tcBorders>
              <w:top w:val="nil"/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/>
            <w:tcBorders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2"/>
        </w:trPr>
        <w:tc>
          <w:tcPr>
            <w:tcW w:w="422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4" w:type="dxa"/>
            <w:gridSpan w:val="2"/>
            <w:vMerge w:val="restart"/>
            <w:tcBorders>
              <w:top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 w:val="restart"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229"/>
        </w:trPr>
        <w:tc>
          <w:tcPr>
            <w:tcW w:w="1336" w:type="dxa"/>
            <w:gridSpan w:val="3"/>
            <w:vMerge w:val="restart"/>
            <w:tcBorders>
              <w:lef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4" w:type="dxa"/>
            <w:gridSpan w:val="2"/>
            <w:vMerge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vMerge/>
            <w:tcBorders>
              <w:right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B66" w:rsidTr="00AA3B66">
        <w:trPr>
          <w:trHeight w:val="65"/>
        </w:trPr>
        <w:tc>
          <w:tcPr>
            <w:tcW w:w="1336" w:type="dxa"/>
            <w:gridSpan w:val="3"/>
            <w:vMerge/>
            <w:tcBorders>
              <w:left w:val="nil"/>
              <w:bottom w:val="nil"/>
            </w:tcBorders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" w:type="dxa"/>
          </w:tcPr>
          <w:p w:rsidR="00AA3B66" w:rsidRDefault="00AA3B66" w:rsidP="00AA3B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61983" w:rsidRDefault="00761983" w:rsidP="00AA3B6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Рис.4.</w:t>
      </w:r>
    </w:p>
    <w:p w:rsidR="00AA3B66" w:rsidRPr="002B6917" w:rsidRDefault="00AA3B66" w:rsidP="00AA3B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B6917">
        <w:rPr>
          <w:rFonts w:ascii="Times New Roman" w:hAnsi="Times New Roman" w:cs="Times New Roman"/>
          <w:sz w:val="24"/>
          <w:szCs w:val="24"/>
        </w:rPr>
        <w:t>Разгадай кроссворд, найди ответам место в кроссвордной сетке.</w:t>
      </w:r>
    </w:p>
    <w:p w:rsidR="00AA3B66" w:rsidRPr="002B6917" w:rsidRDefault="00AA3B66" w:rsidP="00AA3B6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A3B66" w:rsidRPr="002B6917" w:rsidRDefault="00AA3B66" w:rsidP="00AA3B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B6917">
        <w:rPr>
          <w:rFonts w:ascii="Times New Roman" w:hAnsi="Times New Roman" w:cs="Times New Roman"/>
          <w:b/>
          <w:sz w:val="24"/>
          <w:szCs w:val="24"/>
        </w:rPr>
        <w:t>По горизонтали</w:t>
      </w:r>
      <w:r w:rsidRPr="002B6917">
        <w:rPr>
          <w:rFonts w:ascii="Times New Roman" w:hAnsi="Times New Roman" w:cs="Times New Roman"/>
          <w:sz w:val="24"/>
          <w:szCs w:val="24"/>
        </w:rPr>
        <w:t>: 1. предмет для чаепития, 2. ребёнок лошади, 3.стул для царя, 4.пианино с мехами, 5.водопад на улице города, 6.домашнее животное с рожками, 7.морской брат рака, 8.конец фразы «есть у нас ….» (фрукт).</w:t>
      </w:r>
    </w:p>
    <w:p w:rsidR="00AA3B66" w:rsidRPr="002B6917" w:rsidRDefault="00AA3B66" w:rsidP="00AA3B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B6917">
        <w:rPr>
          <w:rFonts w:ascii="Times New Roman" w:hAnsi="Times New Roman" w:cs="Times New Roman"/>
          <w:sz w:val="24"/>
          <w:szCs w:val="24"/>
        </w:rPr>
        <w:t xml:space="preserve"> </w:t>
      </w:r>
      <w:r w:rsidRPr="002B6917">
        <w:rPr>
          <w:rFonts w:ascii="Times New Roman" w:hAnsi="Times New Roman" w:cs="Times New Roman"/>
          <w:b/>
          <w:sz w:val="24"/>
          <w:szCs w:val="24"/>
        </w:rPr>
        <w:t xml:space="preserve">По вертикали: </w:t>
      </w:r>
      <w:r w:rsidRPr="002B6917">
        <w:rPr>
          <w:rFonts w:ascii="Times New Roman" w:hAnsi="Times New Roman" w:cs="Times New Roman"/>
          <w:sz w:val="24"/>
          <w:szCs w:val="24"/>
        </w:rPr>
        <w:t>1.строитель хаток, 2.бабочка, которая очень любит капусту, 3.баран – знак зодиака, 4.настенная лампа, 5.детская летняя шляпка, 6.солдат, который служит в десанте, 7. источник воды в квартире.</w:t>
      </w:r>
    </w:p>
    <w:p w:rsidR="002B6917" w:rsidRDefault="002B6917" w:rsidP="002B6917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917" w:rsidRDefault="002B6917" w:rsidP="002B6917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917" w:rsidRPr="002B6917" w:rsidRDefault="002B6917" w:rsidP="002B691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6917">
        <w:rPr>
          <w:rFonts w:ascii="Times New Roman" w:hAnsi="Times New Roman" w:cs="Times New Roman"/>
          <w:b/>
          <w:sz w:val="24"/>
          <w:szCs w:val="24"/>
        </w:rPr>
        <w:t>«Реши примеры с посланием».</w:t>
      </w:r>
      <w:r w:rsidRPr="002B6917">
        <w:rPr>
          <w:rFonts w:ascii="Times New Roman" w:hAnsi="Times New Roman" w:cs="Times New Roman"/>
          <w:sz w:val="24"/>
          <w:szCs w:val="24"/>
        </w:rPr>
        <w:t xml:space="preserve"> Реши примеры, вместо чисел в ответ запиши буквы, сложи слова и прочитай послание.</w:t>
      </w:r>
    </w:p>
    <w:p w:rsidR="002B6917" w:rsidRDefault="00761983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Рис.5.</w:t>
      </w:r>
    </w:p>
    <w:tbl>
      <w:tblPr>
        <w:tblStyle w:val="a9"/>
        <w:tblW w:w="0" w:type="auto"/>
        <w:tblLook w:val="04A0"/>
      </w:tblPr>
      <w:tblGrid>
        <w:gridCol w:w="495"/>
        <w:gridCol w:w="549"/>
        <w:gridCol w:w="549"/>
        <w:gridCol w:w="549"/>
        <w:gridCol w:w="549"/>
        <w:gridCol w:w="550"/>
        <w:gridCol w:w="552"/>
        <w:gridCol w:w="551"/>
        <w:gridCol w:w="551"/>
        <w:gridCol w:w="551"/>
        <w:gridCol w:w="551"/>
        <w:gridCol w:w="551"/>
        <w:gridCol w:w="551"/>
        <w:gridCol w:w="551"/>
        <w:gridCol w:w="551"/>
        <w:gridCol w:w="551"/>
        <w:gridCol w:w="551"/>
        <w:gridCol w:w="551"/>
      </w:tblGrid>
      <w:tr w:rsidR="002B6917" w:rsidTr="00FC6B6A"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proofErr w:type="gramEnd"/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proofErr w:type="gramEnd"/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</w:tr>
      <w:tr w:rsidR="002B6917" w:rsidTr="00FC6B6A"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635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636" w:type="dxa"/>
            <w:vAlign w:val="center"/>
          </w:tcPr>
          <w:p w:rsidR="002B6917" w:rsidRDefault="002B6917" w:rsidP="002B69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</w:tr>
    </w:tbl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9 =                            100 – 91 =                           74 : 2 =                          75 : 5 =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 + 16 =                          74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 – 6 =                         13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  50 – 19 =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                                                100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4 =                         18 + 11 =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 =                             20 + 7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46 – 23 =                         84 – 65 =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48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6 + 1 =                       50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– 69 =                       5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5 =                            11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71 – 50 =                          50 – 7 =                                               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 =                             10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– 3=                          22 : 2 =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=                              125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5 = </w:t>
      </w:r>
    </w:p>
    <w:p w:rsidR="002B6917" w:rsidRDefault="002B6917" w:rsidP="002B6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 – 5 = </w:t>
      </w:r>
    </w:p>
    <w:p w:rsidR="002B6917" w:rsidRDefault="00761983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6917" w:rsidRDefault="00761983" w:rsidP="002B69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Рис.6.</w:t>
      </w:r>
    </w:p>
    <w:p w:rsidR="002B6917" w:rsidRDefault="002B6917" w:rsidP="002B691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181818"/>
          <w:sz w:val="24"/>
          <w:szCs w:val="24"/>
          <w:lang w:eastAsia="ru-RU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-15240</wp:posOffset>
            </wp:positionH>
            <wp:positionV relativeFrom="paragraph">
              <wp:posOffset>73660</wp:posOffset>
            </wp:positionV>
            <wp:extent cx="6191250" cy="4200525"/>
            <wp:effectExtent l="19050" t="0" r="0" b="0"/>
            <wp:wrapSquare wrapText="bothSides"/>
            <wp:docPr id="27" name="Рисунок 46" descr="https://tacon.ru/wp-content/uploads/0/0/f/00faf499c86272bd0b214964317ffd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tacon.ru/wp-content/uploads/0/0/f/00faf499c86272bd0b214964317ffde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10684" r="10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420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1983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Рис.7.</w:t>
      </w:r>
    </w:p>
    <w:p w:rsidR="00761983" w:rsidRPr="006B2520" w:rsidRDefault="00761983" w:rsidP="002B691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2B6917" w:rsidRDefault="002B6917" w:rsidP="00AA3B6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661035</wp:posOffset>
            </wp:positionH>
            <wp:positionV relativeFrom="paragraph">
              <wp:posOffset>40640</wp:posOffset>
            </wp:positionV>
            <wp:extent cx="3019425" cy="2209800"/>
            <wp:effectExtent l="19050" t="0" r="9525" b="0"/>
            <wp:wrapSquare wrapText="bothSides"/>
            <wp:docPr id="12" name="Рисунок 13" descr="https://prezentacii.org/upload/cloud/19/09/160365/images/screen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prezentacii.org/upload/cloud/19/09/160365/images/screen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714" t="5323" r="5714" b="64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2B6917" w:rsidRDefault="002B6917" w:rsidP="00A73CA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181818"/>
          <w:sz w:val="24"/>
          <w:szCs w:val="24"/>
          <w:u w:val="single"/>
          <w:lang w:eastAsia="ru-RU"/>
        </w:rPr>
      </w:pPr>
    </w:p>
    <w:p w:rsidR="00761983" w:rsidRDefault="00761983" w:rsidP="006A7E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</w:pPr>
    </w:p>
    <w:p w:rsidR="00761983" w:rsidRDefault="00761983" w:rsidP="006A7E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</w:pPr>
    </w:p>
    <w:p w:rsidR="00761983" w:rsidRDefault="00761983" w:rsidP="006A7E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</w:pPr>
    </w:p>
    <w:p w:rsidR="00761983" w:rsidRDefault="00761983" w:rsidP="006A7E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</w:pPr>
    </w:p>
    <w:p w:rsidR="00D2709D" w:rsidRDefault="00AA3B66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B2520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lastRenderedPageBreak/>
        <w:t>Игра  «Солнышко».</w:t>
      </w:r>
      <w:r w:rsidRPr="006B252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D2709D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Default="00761983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Рис.8</w:t>
      </w:r>
    </w:p>
    <w:p w:rsidR="00D2709D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Default="002B6917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661035</wp:posOffset>
            </wp:positionH>
            <wp:positionV relativeFrom="paragraph">
              <wp:posOffset>40640</wp:posOffset>
            </wp:positionV>
            <wp:extent cx="2811780" cy="2105025"/>
            <wp:effectExtent l="19050" t="0" r="7620" b="0"/>
            <wp:wrapSquare wrapText="bothSides"/>
            <wp:docPr id="19" name="Рисунок 43" descr="https://logoped.ru/images/merkon02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logoped.ru/images/merkon02p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78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709D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2709D" w:rsidRDefault="00D2709D" w:rsidP="006A7EA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1261110</wp:posOffset>
            </wp:positionH>
            <wp:positionV relativeFrom="paragraph">
              <wp:posOffset>2478405</wp:posOffset>
            </wp:positionV>
            <wp:extent cx="2374900" cy="1809750"/>
            <wp:effectExtent l="19050" t="0" r="6350" b="0"/>
            <wp:wrapSquare wrapText="bothSides"/>
            <wp:docPr id="15" name="Рисунок 52" descr="https://psy-files.ru/wp-content/uploads/a/4/e/a4e93af0deb121f50b583f1924d137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psy-files.ru/wp-content/uploads/a/4/e/a4e93af0deb121f50b583f1924d1378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47301" t="51750" r="35863" b="311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D2709D" w:rsidSect="00FA2BF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1F5236"/>
    <w:multiLevelType w:val="hybridMultilevel"/>
    <w:tmpl w:val="4366FE42"/>
    <w:lvl w:ilvl="0" w:tplc="E2B4A3E0">
      <w:start w:val="1"/>
      <w:numFmt w:val="decimal"/>
      <w:lvlText w:val="%1)"/>
      <w:lvlJc w:val="left"/>
      <w:pPr>
        <w:ind w:left="92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49DC"/>
    <w:rsid w:val="000634EE"/>
    <w:rsid w:val="000A03BD"/>
    <w:rsid w:val="00141E79"/>
    <w:rsid w:val="0015219D"/>
    <w:rsid w:val="001524F8"/>
    <w:rsid w:val="00263DB1"/>
    <w:rsid w:val="002B6917"/>
    <w:rsid w:val="003123A3"/>
    <w:rsid w:val="0033787B"/>
    <w:rsid w:val="0045047A"/>
    <w:rsid w:val="005649DC"/>
    <w:rsid w:val="005E513E"/>
    <w:rsid w:val="00697070"/>
    <w:rsid w:val="006A7EA1"/>
    <w:rsid w:val="006B2520"/>
    <w:rsid w:val="00761983"/>
    <w:rsid w:val="007C0776"/>
    <w:rsid w:val="00806A7B"/>
    <w:rsid w:val="00816B8B"/>
    <w:rsid w:val="008B2AA5"/>
    <w:rsid w:val="00966944"/>
    <w:rsid w:val="009D5D87"/>
    <w:rsid w:val="00A73CA3"/>
    <w:rsid w:val="00AA3B66"/>
    <w:rsid w:val="00B81AE6"/>
    <w:rsid w:val="00BD3AE0"/>
    <w:rsid w:val="00CA4B84"/>
    <w:rsid w:val="00D2709D"/>
    <w:rsid w:val="00DC709F"/>
    <w:rsid w:val="00E166D7"/>
    <w:rsid w:val="00FA2BF2"/>
    <w:rsid w:val="00FC3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1" type="callout" idref="#_x0000_s1028"/>
        <o:r id="V:Rule2" type="callout" idref="#_x0000_s104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9D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49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649DC"/>
    <w:rPr>
      <w:b/>
      <w:bCs/>
    </w:rPr>
  </w:style>
  <w:style w:type="character" w:styleId="a5">
    <w:name w:val="Emphasis"/>
    <w:basedOn w:val="a0"/>
    <w:uiPriority w:val="20"/>
    <w:qFormat/>
    <w:rsid w:val="005649DC"/>
    <w:rPr>
      <w:i/>
      <w:iCs/>
    </w:rPr>
  </w:style>
  <w:style w:type="paragraph" w:styleId="a6">
    <w:name w:val="List Paragraph"/>
    <w:basedOn w:val="a"/>
    <w:uiPriority w:val="34"/>
    <w:qFormat/>
    <w:rsid w:val="005649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649DC"/>
  </w:style>
  <w:style w:type="paragraph" w:styleId="a7">
    <w:name w:val="Balloon Text"/>
    <w:basedOn w:val="a"/>
    <w:link w:val="a8"/>
    <w:uiPriority w:val="99"/>
    <w:semiHidden/>
    <w:unhideWhenUsed/>
    <w:rsid w:val="006A7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7EA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AA3B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6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C228CA-8D28-4EE0-8290-02FE10022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2615</Words>
  <Characters>14911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8</cp:revision>
  <dcterms:created xsi:type="dcterms:W3CDTF">2022-11-02T16:38:00Z</dcterms:created>
  <dcterms:modified xsi:type="dcterms:W3CDTF">2022-11-21T14:04:00Z</dcterms:modified>
</cp:coreProperties>
</file>