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24C" w:rsidRDefault="0091724C" w:rsidP="0091724C">
      <w:pPr>
        <w:spacing w:line="27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72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Методика организации и проведения</w:t>
      </w:r>
    </w:p>
    <w:p w:rsidR="0091724C" w:rsidRPr="0091724C" w:rsidRDefault="0091724C" w:rsidP="0091724C">
      <w:pPr>
        <w:spacing w:line="27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72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дидактических настольно-печатных игр (из опыта работы)</w:t>
      </w:r>
    </w:p>
    <w:p w:rsidR="0091724C" w:rsidRPr="0091724C" w:rsidRDefault="0091724C" w:rsidP="00874848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4848" w:rsidRPr="001331EE" w:rsidRDefault="00874848" w:rsidP="00874848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А.М. Горький, защищая право ребенка на игры, писал: </w:t>
      </w:r>
      <w:r w:rsidR="009F25DD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Ребенок раннего возраста требует игр, забав, и требование его биологически оправданно и законно. Он хочет играть, он играет всем и познает окружающий </w:t>
      </w:r>
      <w:proofErr w:type="gramStart"/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мир</w:t>
      </w:r>
      <w:proofErr w:type="gramEnd"/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прежде всего, и легче всего в игре, игрой</w:t>
      </w:r>
      <w:r w:rsidR="009F25DD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847F9" w:rsidRPr="001331EE" w:rsidRDefault="00F637C3" w:rsidP="00287C18">
      <w:pPr>
        <w:pStyle w:val="headline"/>
        <w:spacing w:before="0" w:beforeAutospacing="0" w:after="0" w:afterAutospacing="0" w:line="276" w:lineRule="auto"/>
        <w:ind w:firstLine="567"/>
        <w:jc w:val="both"/>
      </w:pPr>
      <w:r>
        <w:t xml:space="preserve">Один из </w:t>
      </w:r>
      <w:r w:rsidR="008B2AB1">
        <w:t xml:space="preserve">основных </w:t>
      </w:r>
      <w:proofErr w:type="gramStart"/>
      <w:r>
        <w:t>принципов</w:t>
      </w:r>
      <w:proofErr w:type="gramEnd"/>
      <w:r w:rsidR="008B2AB1">
        <w:t xml:space="preserve"> на основе которых разработан</w:t>
      </w:r>
      <w:r>
        <w:t xml:space="preserve"> ФГОС ДО гласит </w:t>
      </w:r>
      <w:r w:rsidR="009F25DD">
        <w:t>«</w:t>
      </w:r>
      <w:r w:rsidRPr="00F637C3">
        <w:t>реализация Программы в формах, специфических для детей данной возрастной группы, прежде всего в форме игры</w:t>
      </w:r>
      <w:r>
        <w:t>…</w:t>
      </w:r>
      <w:r w:rsidR="009F25DD">
        <w:t>»</w:t>
      </w:r>
      <w:r>
        <w:t xml:space="preserve">. </w:t>
      </w:r>
      <w:r w:rsidR="005914F9">
        <w:t>Не</w:t>
      </w:r>
      <w:r w:rsidR="004847F9" w:rsidRPr="001331EE">
        <w:t>допус</w:t>
      </w:r>
      <w:r w:rsidR="005914F9">
        <w:t>тим</w:t>
      </w:r>
      <w:r w:rsidR="004847F9" w:rsidRPr="001331EE">
        <w:t xml:space="preserve"> перенос учебно-дисциплинарной модели образования на жизнь ребёнка дошкольного возраста. </w:t>
      </w:r>
      <w:r w:rsidR="005914F9" w:rsidRPr="001331EE">
        <w:t>Ребёнок</w:t>
      </w:r>
      <w:r w:rsidR="005914F9">
        <w:t xml:space="preserve">-дошкольник </w:t>
      </w:r>
      <w:r w:rsidR="004847F9" w:rsidRPr="001331EE">
        <w:t xml:space="preserve">– человек играющий, </w:t>
      </w:r>
      <w:r w:rsidR="009F25DD">
        <w:t>«</w:t>
      </w:r>
      <w:r w:rsidR="006C2ADD" w:rsidRPr="001331EE">
        <w:t>позитивная социализация, личностное развитие, развитие инициативы и творческих способностей</w:t>
      </w:r>
      <w:r w:rsidR="009F25DD">
        <w:t>»</w:t>
      </w:r>
      <w:r w:rsidR="005914F9">
        <w:t xml:space="preserve"> которого</w:t>
      </w:r>
      <w:r w:rsidR="006C2ADD" w:rsidRPr="001331EE">
        <w:t xml:space="preserve"> </w:t>
      </w:r>
      <w:r w:rsidR="005914F9">
        <w:t xml:space="preserve">происходит посредством </w:t>
      </w:r>
      <w:r w:rsidR="004847F9" w:rsidRPr="001331EE">
        <w:t>детской игры</w:t>
      </w:r>
      <w:r w:rsidR="00CF557A" w:rsidRPr="001331EE">
        <w:t xml:space="preserve"> </w:t>
      </w:r>
      <w:r w:rsidR="009F25DD">
        <w:t>«</w:t>
      </w:r>
      <w:r w:rsidR="00CF557A" w:rsidRPr="001331EE">
        <w:t xml:space="preserve">на основе сотрудничества </w:t>
      </w:r>
      <w:proofErr w:type="gramStart"/>
      <w:r w:rsidR="00CF557A" w:rsidRPr="001331EE">
        <w:t>со</w:t>
      </w:r>
      <w:proofErr w:type="gramEnd"/>
      <w:r w:rsidR="00CF557A" w:rsidRPr="001331EE">
        <w:t xml:space="preserve"> взрослыми и сверстниками</w:t>
      </w:r>
      <w:r w:rsidR="008B2AB1">
        <w:t>…</w:t>
      </w:r>
      <w:r w:rsidR="009F25DD">
        <w:t>»</w:t>
      </w:r>
      <w:r w:rsidR="006C2ADD" w:rsidRPr="001331EE">
        <w:t>.</w:t>
      </w:r>
    </w:p>
    <w:p w:rsidR="00CC6A6F" w:rsidRPr="001331EE" w:rsidRDefault="00331489" w:rsidP="00287C18">
      <w:pPr>
        <w:pStyle w:val="headline"/>
        <w:spacing w:before="0" w:beforeAutospacing="0" w:after="0" w:afterAutospacing="0" w:line="276" w:lineRule="auto"/>
        <w:ind w:firstLine="567"/>
        <w:jc w:val="both"/>
      </w:pPr>
      <w:r w:rsidRPr="001331EE">
        <w:t>Детская игра, а именно дидактическая игра является главнейшим обязательным элементом</w:t>
      </w:r>
      <w:r w:rsidR="00715826" w:rsidRPr="001331EE">
        <w:t xml:space="preserve"> </w:t>
      </w:r>
      <w:r w:rsidRPr="001331EE">
        <w:t xml:space="preserve">прочного освоения знаний. </w:t>
      </w:r>
      <w:r w:rsidR="00D5576C" w:rsidRPr="001331EE">
        <w:t xml:space="preserve">Виктор Николаевич </w:t>
      </w:r>
      <w:r w:rsidR="007C0E63" w:rsidRPr="001331EE">
        <w:t>Кругликов</w:t>
      </w:r>
      <w:r w:rsidR="00D5576C" w:rsidRPr="001331EE">
        <w:t xml:space="preserve"> дал такую характеристику </w:t>
      </w:r>
      <w:r w:rsidR="007C0E63" w:rsidRPr="001331EE">
        <w:t xml:space="preserve">дидактическим играм </w:t>
      </w:r>
      <w:r w:rsidR="009F25DD">
        <w:t>«</w:t>
      </w:r>
      <w:r w:rsidR="007C0E63" w:rsidRPr="001331EE">
        <w:t xml:space="preserve">Это </w:t>
      </w:r>
      <w:r w:rsidR="00CC6A6F" w:rsidRPr="001331EE">
        <w:t xml:space="preserve">вид учебных занятий, организуемых в виде учебных игр, реализующих ряд принципов игрового, активного обучения и отличающихся наличием правил, фиксированной структуры игровой деятельности и системы оценивания, один из </w:t>
      </w:r>
      <w:hyperlink r:id="rId5" w:tooltip="Методы активного обучения" w:history="1">
        <w:r w:rsidR="00CC6A6F" w:rsidRPr="001331EE">
          <w:rPr>
            <w:rStyle w:val="a5"/>
            <w:color w:val="auto"/>
            <w:u w:val="none"/>
          </w:rPr>
          <w:t>методов активного обучения</w:t>
        </w:r>
      </w:hyperlink>
      <w:r w:rsidR="009F25DD">
        <w:rPr>
          <w:rStyle w:val="a5"/>
          <w:color w:val="auto"/>
          <w:u w:val="none"/>
        </w:rPr>
        <w:t>»</w:t>
      </w:r>
      <w:r w:rsidR="00FB5CAC" w:rsidRPr="001331EE">
        <w:t>.</w:t>
      </w:r>
      <w:r w:rsidR="007D4EFF" w:rsidRPr="001331EE">
        <w:t xml:space="preserve"> </w:t>
      </w:r>
      <w:r w:rsidR="00FB5CAC" w:rsidRPr="001331EE">
        <w:t xml:space="preserve">Решая умственную задачу в игре, </w:t>
      </w:r>
      <w:r w:rsidR="007D4EFF" w:rsidRPr="001331EE">
        <w:t>дети уточняют, закрепляют, расширяют имеющиеся знания, представления о предметах, явлениях природы, растениях, животных. При этом игры способствуют развитию памяти, внимания, наблюдательности, обогащают словарь, способствуют воспитанию умения играть вместе.</w:t>
      </w:r>
    </w:p>
    <w:p w:rsidR="00457671" w:rsidRPr="001331EE" w:rsidRDefault="00457671" w:rsidP="00287C18">
      <w:pPr>
        <w:pStyle w:val="headline"/>
        <w:spacing w:before="0" w:beforeAutospacing="0" w:after="0" w:afterAutospacing="0" w:line="276" w:lineRule="auto"/>
        <w:ind w:firstLine="567"/>
        <w:jc w:val="both"/>
      </w:pPr>
      <w:r w:rsidRPr="001331EE">
        <w:t>Отличительной особенностью дидактических игр является наличие игровой ситуации, которая обычно используется в качестве основы метода. Деятельность участников в игре формализована, то есть имеются правила, жесткая система оценивания, предусмотрен порядок действий или регламент.</w:t>
      </w:r>
    </w:p>
    <w:p w:rsidR="00F463D1" w:rsidRPr="001331EE" w:rsidRDefault="00F463D1" w:rsidP="00287C18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Планирование дидактических игр занимает значительное место в планировании всей воспитательно-образовательной работы с детьми. Являясь эффективным средством обучения, такие игры могут быть составной частью НОД, а в группе раннего возраста - основной формой организации учебного процесса. </w:t>
      </w:r>
    </w:p>
    <w:p w:rsidR="007D4EFF" w:rsidRPr="001331EE" w:rsidRDefault="007D4EFF" w:rsidP="00287C18">
      <w:pPr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331EE">
        <w:rPr>
          <w:rFonts w:ascii="Times New Roman" w:hAnsi="Times New Roman" w:cs="Times New Roman"/>
          <w:sz w:val="24"/>
          <w:szCs w:val="24"/>
        </w:rPr>
        <w:t xml:space="preserve">В дошкольной педагогике сложилось традиционное деление дидактических игр </w:t>
      </w:r>
      <w:r w:rsidRPr="001331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характеру используемого материала </w:t>
      </w:r>
      <w:r w:rsidRPr="001331EE">
        <w:rPr>
          <w:rFonts w:ascii="Times New Roman" w:hAnsi="Times New Roman" w:cs="Times New Roman"/>
          <w:sz w:val="24"/>
          <w:szCs w:val="24"/>
        </w:rPr>
        <w:t xml:space="preserve">на игры с предметами, настольно-печатные, словесные. </w:t>
      </w:r>
    </w:p>
    <w:p w:rsidR="00B22803" w:rsidRPr="001331EE" w:rsidRDefault="007D4EFF" w:rsidP="00287C18">
      <w:pPr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331EE">
        <w:rPr>
          <w:rStyle w:val="a4"/>
          <w:rFonts w:ascii="Times New Roman" w:hAnsi="Times New Roman" w:cs="Times New Roman"/>
          <w:b w:val="0"/>
          <w:sz w:val="24"/>
          <w:szCs w:val="24"/>
          <w:u w:val="single"/>
        </w:rPr>
        <w:t>Дидактические игры с предметами</w:t>
      </w:r>
      <w:r w:rsidRPr="001331EE">
        <w:rPr>
          <w:rFonts w:ascii="Times New Roman" w:hAnsi="Times New Roman" w:cs="Times New Roman"/>
          <w:sz w:val="24"/>
          <w:szCs w:val="24"/>
        </w:rPr>
        <w:t xml:space="preserve"> очень разнообразны по игровым материалам, содержанию, организации проведения. В качестве дидактических материалов используются игрушки, реальные предметы (предметы обихода, орудия труда, произведения декоративно-прикладного искусства и др.), объекты природы (овощи, фрукты, шишки, листья, семена). </w:t>
      </w:r>
      <w:proofErr w:type="gramStart"/>
      <w:r w:rsidRPr="001331EE">
        <w:rPr>
          <w:rFonts w:ascii="Times New Roman" w:hAnsi="Times New Roman" w:cs="Times New Roman"/>
          <w:sz w:val="24"/>
          <w:szCs w:val="24"/>
        </w:rPr>
        <w:t xml:space="preserve">Игры с предметами дают возможность расширять и уточнять знания детей, развивать мыслительные операции (анализ, синтез, сравнение, различение, обобщение, классификация), совершенствовать речь (умения называть предметы, действия с ними, их качества, назначение; описывать предметы, составлять и отгадывать загадки о них; правильно произносить звуки речи), воспитывать произвольность поведения, памяти, внимания. </w:t>
      </w:r>
      <w:proofErr w:type="gramEnd"/>
    </w:p>
    <w:p w:rsidR="00B22803" w:rsidRPr="001331EE" w:rsidRDefault="00B22803" w:rsidP="00287C18">
      <w:pPr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331EE">
        <w:rPr>
          <w:rStyle w:val="a4"/>
          <w:rFonts w:ascii="Times New Roman" w:hAnsi="Times New Roman" w:cs="Times New Roman"/>
          <w:b w:val="0"/>
          <w:sz w:val="24"/>
          <w:szCs w:val="24"/>
          <w:u w:val="single"/>
        </w:rPr>
        <w:t>Настольно-печатные игры</w:t>
      </w:r>
      <w:r w:rsidRPr="001331EE">
        <w:rPr>
          <w:rFonts w:ascii="Times New Roman" w:hAnsi="Times New Roman" w:cs="Times New Roman"/>
          <w:sz w:val="24"/>
          <w:szCs w:val="24"/>
        </w:rPr>
        <w:t xml:space="preserve"> разнообразны по содержанию, обучающим задачам, оформлению. Они помогают уточнять и расширять представления детей об окружающем мире, систематизировать и классифицировать знания, развивать мыслительные процессы. Среди дидактических игр для дошкольников преобладают игры, в основе которых лежит парность картинок</w:t>
      </w:r>
      <w:r w:rsidR="00D64703">
        <w:rPr>
          <w:rFonts w:ascii="Times New Roman" w:hAnsi="Times New Roman" w:cs="Times New Roman"/>
          <w:sz w:val="24"/>
          <w:szCs w:val="24"/>
        </w:rPr>
        <w:t>,</w:t>
      </w:r>
      <w:r w:rsidRPr="001331EE">
        <w:rPr>
          <w:rFonts w:ascii="Times New Roman" w:hAnsi="Times New Roman" w:cs="Times New Roman"/>
          <w:sz w:val="24"/>
          <w:szCs w:val="24"/>
        </w:rPr>
        <w:t xml:space="preserve"> подбираемых по сходству</w:t>
      </w:r>
      <w:r w:rsidR="00D64703">
        <w:rPr>
          <w:rFonts w:ascii="Times New Roman" w:hAnsi="Times New Roman" w:cs="Times New Roman"/>
          <w:sz w:val="24"/>
          <w:szCs w:val="24"/>
        </w:rPr>
        <w:t>, какому-либо признаку</w:t>
      </w:r>
      <w:r w:rsidR="00D64703" w:rsidRPr="00D64703">
        <w:rPr>
          <w:rFonts w:ascii="Times New Roman" w:hAnsi="Times New Roman" w:cs="Times New Roman"/>
          <w:sz w:val="24"/>
          <w:szCs w:val="24"/>
        </w:rPr>
        <w:t>, запоминание состава, количества и расположения картинок, составление разрезных картинок и кубиков, описание, рассказ о картине с показом действий, движений</w:t>
      </w: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B3F09" w:rsidRDefault="007D4EFF" w:rsidP="00287C18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1EE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Словесные</w:t>
      </w: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это игры содержанием, которых являются разнообразные знания, имеющиеся у детей, и само слово. </w:t>
      </w:r>
      <w:r w:rsidR="005B3F09" w:rsidRPr="005B3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таких играх дети учатся, опираясь на имеющиеся представления о </w:t>
      </w:r>
      <w:r w:rsidR="005B3F09" w:rsidRPr="005B3F0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предметах, углублять знания о них, так как в этих играх требуется использовать приобретенные ранее знания в новых связях, в новых обстоятельствах. Решать разнообразные мыслительные задачи; описывать предмет, выделяя характерные их признаки; отгадывают по описанию; находить признаки сходства и различия; группировать предметы по различным свойствам, признакам. Эти игры имеют большое значение для развития мышления ребенка, так как в них дети учатся высказывать самостоятельные суждения, делать выводы и умозаключения, не полагаясь на суждения других замечать логические ошибки. При проведении так</w:t>
      </w:r>
      <w:r w:rsidR="00506565">
        <w:rPr>
          <w:rFonts w:ascii="Times New Roman" w:eastAsia="Times New Roman" w:hAnsi="Times New Roman" w:cs="Times New Roman"/>
          <w:sz w:val="24"/>
          <w:szCs w:val="24"/>
          <w:lang w:eastAsia="ru-RU"/>
        </w:rPr>
        <w:t>их игр у детей развивается речь,</w:t>
      </w:r>
      <w:r w:rsidR="00506565" w:rsidRPr="00506565">
        <w:rPr>
          <w:rFonts w:ascii="Times New Roman" w:hAnsi="Times New Roman" w:cs="Times New Roman"/>
          <w:sz w:val="24"/>
          <w:szCs w:val="24"/>
        </w:rPr>
        <w:t xml:space="preserve"> </w:t>
      </w:r>
      <w:r w:rsidR="00506565" w:rsidRPr="008E6215">
        <w:rPr>
          <w:rFonts w:ascii="Times New Roman" w:hAnsi="Times New Roman" w:cs="Times New Roman"/>
          <w:sz w:val="24"/>
          <w:szCs w:val="24"/>
        </w:rPr>
        <w:t>в</w:t>
      </w:r>
      <w:r w:rsidR="00506565">
        <w:rPr>
          <w:rFonts w:ascii="Times New Roman" w:hAnsi="Times New Roman" w:cs="Times New Roman"/>
          <w:sz w:val="24"/>
          <w:szCs w:val="24"/>
        </w:rPr>
        <w:t>нимание,</w:t>
      </w:r>
      <w:r w:rsidR="00506565" w:rsidRPr="008E6215">
        <w:rPr>
          <w:rFonts w:ascii="Times New Roman" w:hAnsi="Times New Roman" w:cs="Times New Roman"/>
          <w:sz w:val="24"/>
          <w:szCs w:val="24"/>
        </w:rPr>
        <w:t xml:space="preserve"> памят</w:t>
      </w:r>
      <w:r w:rsidR="00506565">
        <w:rPr>
          <w:rFonts w:ascii="Times New Roman" w:hAnsi="Times New Roman" w:cs="Times New Roman"/>
          <w:sz w:val="24"/>
          <w:szCs w:val="24"/>
        </w:rPr>
        <w:t>ь, воображение</w:t>
      </w:r>
      <w:r w:rsidR="00506565" w:rsidRPr="008E6215">
        <w:rPr>
          <w:rFonts w:ascii="Times New Roman" w:hAnsi="Times New Roman" w:cs="Times New Roman"/>
          <w:sz w:val="24"/>
          <w:szCs w:val="24"/>
        </w:rPr>
        <w:t>, мышлени</w:t>
      </w:r>
      <w:r w:rsidR="00506565">
        <w:rPr>
          <w:rFonts w:ascii="Times New Roman" w:hAnsi="Times New Roman" w:cs="Times New Roman"/>
          <w:sz w:val="24"/>
          <w:szCs w:val="24"/>
        </w:rPr>
        <w:t>е</w:t>
      </w:r>
      <w:r w:rsidR="00506565" w:rsidRPr="008E6215">
        <w:rPr>
          <w:rFonts w:ascii="Times New Roman" w:hAnsi="Times New Roman" w:cs="Times New Roman"/>
          <w:sz w:val="24"/>
          <w:szCs w:val="24"/>
        </w:rPr>
        <w:t>,</w:t>
      </w:r>
      <w:r w:rsidR="00506565">
        <w:rPr>
          <w:rFonts w:ascii="Times New Roman" w:hAnsi="Times New Roman" w:cs="Times New Roman"/>
          <w:sz w:val="24"/>
          <w:szCs w:val="24"/>
        </w:rPr>
        <w:t xml:space="preserve"> </w:t>
      </w:r>
      <w:r w:rsidR="00506565" w:rsidRPr="008E6215">
        <w:rPr>
          <w:rFonts w:ascii="Times New Roman" w:hAnsi="Times New Roman" w:cs="Times New Roman"/>
          <w:sz w:val="24"/>
          <w:szCs w:val="24"/>
        </w:rPr>
        <w:t>обогащ</w:t>
      </w:r>
      <w:r w:rsidR="00506565">
        <w:rPr>
          <w:rFonts w:ascii="Times New Roman" w:hAnsi="Times New Roman" w:cs="Times New Roman"/>
          <w:sz w:val="24"/>
          <w:szCs w:val="24"/>
        </w:rPr>
        <w:t xml:space="preserve">ается </w:t>
      </w:r>
      <w:r w:rsidR="00506565" w:rsidRPr="008E6215">
        <w:rPr>
          <w:rStyle w:val="a4"/>
          <w:rFonts w:ascii="Times New Roman" w:hAnsi="Times New Roman" w:cs="Times New Roman"/>
          <w:b w:val="0"/>
          <w:sz w:val="24"/>
          <w:szCs w:val="24"/>
        </w:rPr>
        <w:t>словарн</w:t>
      </w:r>
      <w:r w:rsidR="00506565">
        <w:rPr>
          <w:rStyle w:val="a4"/>
          <w:rFonts w:ascii="Times New Roman" w:hAnsi="Times New Roman" w:cs="Times New Roman"/>
          <w:b w:val="0"/>
          <w:sz w:val="24"/>
          <w:szCs w:val="24"/>
        </w:rPr>
        <w:t>ый</w:t>
      </w:r>
      <w:r w:rsidR="00506565" w:rsidRPr="008E6215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запас</w:t>
      </w:r>
      <w:r w:rsidR="00506565" w:rsidRPr="008E6215">
        <w:rPr>
          <w:rFonts w:ascii="Times New Roman" w:hAnsi="Times New Roman" w:cs="Times New Roman"/>
          <w:sz w:val="24"/>
          <w:szCs w:val="24"/>
        </w:rPr>
        <w:t>.</w:t>
      </w:r>
    </w:p>
    <w:p w:rsidR="00D27DB3" w:rsidRPr="001331EE" w:rsidRDefault="005A0018" w:rsidP="00287C18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331EE">
        <w:rPr>
          <w:rFonts w:ascii="Times New Roman" w:hAnsi="Times New Roman" w:cs="Times New Roman"/>
          <w:sz w:val="24"/>
          <w:szCs w:val="24"/>
        </w:rPr>
        <w:t>Я более подробно остановлюсь на</w:t>
      </w:r>
      <w:r w:rsidR="00987A70" w:rsidRPr="001331EE">
        <w:rPr>
          <w:rFonts w:ascii="Times New Roman" w:hAnsi="Times New Roman" w:cs="Times New Roman"/>
          <w:sz w:val="24"/>
          <w:szCs w:val="24"/>
        </w:rPr>
        <w:t xml:space="preserve"> </w:t>
      </w:r>
      <w:r w:rsidR="00082E4D" w:rsidRPr="001331EE">
        <w:rPr>
          <w:rFonts w:ascii="Times New Roman" w:hAnsi="Times New Roman" w:cs="Times New Roman"/>
          <w:sz w:val="24"/>
          <w:szCs w:val="24"/>
        </w:rPr>
        <w:t xml:space="preserve">особенностях организации </w:t>
      </w:r>
      <w:r w:rsidR="00E03300" w:rsidRPr="001331EE">
        <w:rPr>
          <w:rFonts w:ascii="Times New Roman" w:hAnsi="Times New Roman" w:cs="Times New Roman"/>
          <w:sz w:val="24"/>
          <w:szCs w:val="24"/>
        </w:rPr>
        <w:t xml:space="preserve">дидактических </w:t>
      </w:r>
      <w:r w:rsidR="00987A70" w:rsidRPr="001331EE">
        <w:rPr>
          <w:rFonts w:ascii="Times New Roman" w:hAnsi="Times New Roman" w:cs="Times New Roman"/>
          <w:sz w:val="24"/>
          <w:szCs w:val="24"/>
        </w:rPr>
        <w:t>настольно-печатны</w:t>
      </w:r>
      <w:r w:rsidR="00082E4D" w:rsidRPr="001331EE">
        <w:rPr>
          <w:rFonts w:ascii="Times New Roman" w:hAnsi="Times New Roman" w:cs="Times New Roman"/>
          <w:sz w:val="24"/>
          <w:szCs w:val="24"/>
        </w:rPr>
        <w:t>х</w:t>
      </w:r>
      <w:r w:rsidR="00987A70" w:rsidRPr="001331EE">
        <w:rPr>
          <w:rFonts w:ascii="Times New Roman" w:hAnsi="Times New Roman" w:cs="Times New Roman"/>
          <w:sz w:val="24"/>
          <w:szCs w:val="24"/>
        </w:rPr>
        <w:t xml:space="preserve"> игр</w:t>
      </w:r>
      <w:r w:rsidR="00082E4D" w:rsidRPr="001331EE">
        <w:rPr>
          <w:rFonts w:ascii="Times New Roman" w:hAnsi="Times New Roman" w:cs="Times New Roman"/>
          <w:sz w:val="24"/>
          <w:szCs w:val="24"/>
        </w:rPr>
        <w:t xml:space="preserve">. </w:t>
      </w:r>
      <w:r w:rsidR="00E61EA5" w:rsidRPr="00E61EA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 отличие</w:t>
      </w:r>
      <w:r w:rsidR="00DE53F6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E61EA5" w:rsidRPr="00E61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настольно-печатных игр является то, что они проводятся за столом.</w:t>
      </w:r>
      <w:r w:rsidR="00E61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E53F6" w:rsidRPr="00E61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этих играх присутствуют несколько участников, определенные игровые правила и игровые действия. </w:t>
      </w:r>
      <w:r w:rsidR="00E61EA5" w:rsidRPr="00E61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Настольно-печатные игры могут быть эффективно использованы для развития внимания, </w:t>
      </w:r>
      <w:r w:rsidR="00DE53F6"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логического мышления, быстроты реакции и наблюдательности.</w:t>
      </w:r>
      <w:r w:rsidR="00DE53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0E63"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Дидактические игры можно проводить с детьми как коллективно, так и индивидуально, усложняя их с учетом возраста детей. </w:t>
      </w:r>
      <w:r w:rsidR="00F463D1" w:rsidRPr="001331EE">
        <w:rPr>
          <w:rFonts w:ascii="Times New Roman" w:hAnsi="Times New Roman" w:cs="Times New Roman"/>
          <w:sz w:val="24"/>
          <w:szCs w:val="24"/>
        </w:rPr>
        <w:t xml:space="preserve">Результативность </w:t>
      </w:r>
      <w:r w:rsidR="00F463D1" w:rsidRPr="001331EE">
        <w:rPr>
          <w:rStyle w:val="a4"/>
          <w:rFonts w:ascii="Times New Roman" w:hAnsi="Times New Roman" w:cs="Times New Roman"/>
          <w:b w:val="0"/>
          <w:sz w:val="24"/>
          <w:szCs w:val="24"/>
        </w:rPr>
        <w:t>дидактической игры зависит от методики организации и проведения</w:t>
      </w:r>
      <w:r w:rsidR="00F463D1" w:rsidRPr="001331EE">
        <w:rPr>
          <w:rFonts w:ascii="Times New Roman" w:hAnsi="Times New Roman" w:cs="Times New Roman"/>
          <w:b/>
          <w:sz w:val="24"/>
          <w:szCs w:val="24"/>
        </w:rPr>
        <w:t>.</w:t>
      </w:r>
    </w:p>
    <w:p w:rsidR="00DB4A79" w:rsidRPr="001331EE" w:rsidRDefault="00DB4A79" w:rsidP="00287C18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1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Организация дидактических игр осуществляется </w:t>
      </w:r>
      <w:r w:rsidR="00D27DB3" w:rsidRPr="001331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мною </w:t>
      </w:r>
      <w:r w:rsidRPr="001331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трёх основных направлениях:</w:t>
      </w:r>
      <w:r w:rsidR="00F21608" w:rsidRPr="001331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к проведению дидактической игры, её проведение и анализ.</w:t>
      </w:r>
    </w:p>
    <w:p w:rsidR="00DB4A79" w:rsidRPr="001331EE" w:rsidRDefault="00DB4A79" w:rsidP="00287C18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1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</w:t>
      </w:r>
      <w:r w:rsidRPr="001331EE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подготовку к проведению дидактической игры</w:t>
      </w:r>
      <w:r w:rsidRPr="001331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входят:</w:t>
      </w:r>
    </w:p>
    <w:p w:rsidR="007E406D" w:rsidRPr="001331EE" w:rsidRDefault="00DE4298" w:rsidP="00EE7B80">
      <w:pPr>
        <w:pStyle w:val="a3"/>
        <w:numPr>
          <w:ilvl w:val="0"/>
          <w:numId w:val="8"/>
        </w:numPr>
        <w:tabs>
          <w:tab w:val="left" w:pos="709"/>
        </w:tabs>
        <w:spacing w:before="0" w:beforeAutospacing="0" w:after="0" w:afterAutospacing="0" w:line="276" w:lineRule="auto"/>
        <w:ind w:left="0" w:firstLine="426"/>
        <w:jc w:val="both"/>
      </w:pPr>
      <w:r w:rsidRPr="001331EE">
        <w:rPr>
          <w:rFonts w:eastAsiaTheme="minorHAnsi"/>
          <w:lang w:eastAsia="en-US"/>
        </w:rPr>
        <w:t xml:space="preserve">отбор </w:t>
      </w:r>
      <w:r w:rsidR="00DB4A79" w:rsidRPr="001331EE">
        <w:rPr>
          <w:rFonts w:eastAsiaTheme="minorHAnsi"/>
          <w:lang w:eastAsia="en-US"/>
        </w:rPr>
        <w:t>игр в соответствии с задачами воспитания и обучения</w:t>
      </w:r>
      <w:r w:rsidR="00C535B3" w:rsidRPr="001331EE">
        <w:rPr>
          <w:rFonts w:eastAsiaTheme="minorHAnsi"/>
          <w:lang w:eastAsia="en-US"/>
        </w:rPr>
        <w:t xml:space="preserve">. Один </w:t>
      </w:r>
      <w:r w:rsidR="003661D1" w:rsidRPr="001331EE">
        <w:rPr>
          <w:rFonts w:eastAsiaTheme="minorHAnsi"/>
          <w:lang w:eastAsia="en-US"/>
        </w:rPr>
        <w:t>из важнейших структурны</w:t>
      </w:r>
      <w:r w:rsidR="00A07AC3" w:rsidRPr="001331EE">
        <w:rPr>
          <w:rFonts w:eastAsiaTheme="minorHAnsi"/>
          <w:lang w:eastAsia="en-US"/>
        </w:rPr>
        <w:t>х</w:t>
      </w:r>
      <w:r w:rsidR="003661D1" w:rsidRPr="001331EE">
        <w:rPr>
          <w:rFonts w:eastAsiaTheme="minorHAnsi"/>
          <w:lang w:eastAsia="en-US"/>
        </w:rPr>
        <w:t xml:space="preserve"> элементов</w:t>
      </w:r>
      <w:r w:rsidR="00A07AC3" w:rsidRPr="001331EE">
        <w:rPr>
          <w:rFonts w:eastAsiaTheme="minorHAnsi"/>
          <w:lang w:eastAsia="en-US"/>
        </w:rPr>
        <w:t xml:space="preserve"> игры -</w:t>
      </w:r>
      <w:r w:rsidR="003661D1" w:rsidRPr="001331EE">
        <w:rPr>
          <w:rFonts w:eastAsiaTheme="minorHAnsi"/>
          <w:lang w:eastAsia="en-US"/>
        </w:rPr>
        <w:t xml:space="preserve"> обучающая и воспит</w:t>
      </w:r>
      <w:r w:rsidR="00EE7B80">
        <w:rPr>
          <w:rFonts w:eastAsiaTheme="minorHAnsi"/>
          <w:lang w:eastAsia="en-US"/>
        </w:rPr>
        <w:t>ательная</w:t>
      </w:r>
      <w:r w:rsidR="003661D1" w:rsidRPr="001331EE">
        <w:rPr>
          <w:rFonts w:eastAsiaTheme="minorHAnsi"/>
          <w:lang w:eastAsia="en-US"/>
        </w:rPr>
        <w:t xml:space="preserve"> задач</w:t>
      </w:r>
      <w:r w:rsidR="00EE7B80">
        <w:rPr>
          <w:rFonts w:eastAsiaTheme="minorHAnsi"/>
          <w:lang w:eastAsia="en-US"/>
        </w:rPr>
        <w:t>и</w:t>
      </w:r>
      <w:r w:rsidR="003661D1" w:rsidRPr="001331EE">
        <w:rPr>
          <w:rFonts w:eastAsiaTheme="minorHAnsi"/>
          <w:lang w:eastAsia="en-US"/>
        </w:rPr>
        <w:t>.</w:t>
      </w:r>
      <w:r w:rsidR="00A07AC3" w:rsidRPr="001331EE">
        <w:rPr>
          <w:rFonts w:eastAsiaTheme="minorHAnsi"/>
          <w:lang w:eastAsia="en-US"/>
        </w:rPr>
        <w:t xml:space="preserve"> Это</w:t>
      </w:r>
      <w:r w:rsidR="00DB4A79" w:rsidRPr="001331EE">
        <w:rPr>
          <w:rFonts w:eastAsiaTheme="minorHAnsi"/>
          <w:lang w:eastAsia="en-US"/>
        </w:rPr>
        <w:t xml:space="preserve"> углубление и обобщение знаний, развитие сенсорных способностей, активизация психических процессов (память, внимание, мышление, речь)</w:t>
      </w:r>
      <w:r w:rsidR="007E406D" w:rsidRPr="001331EE">
        <w:rPr>
          <w:rFonts w:eastAsiaTheme="minorHAnsi"/>
          <w:lang w:eastAsia="en-US"/>
        </w:rPr>
        <w:t xml:space="preserve"> и др.</w:t>
      </w:r>
      <w:r w:rsidR="00A07AC3" w:rsidRPr="001331EE">
        <w:t>;</w:t>
      </w:r>
    </w:p>
    <w:p w:rsidR="00A07AC3" w:rsidRPr="001331EE" w:rsidRDefault="00DE4298" w:rsidP="00EE7B80">
      <w:pPr>
        <w:pStyle w:val="a7"/>
        <w:numPr>
          <w:ilvl w:val="0"/>
          <w:numId w:val="8"/>
        </w:numPr>
        <w:tabs>
          <w:tab w:val="left" w:pos="709"/>
        </w:tabs>
        <w:spacing w:line="276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соответствия отобранной игры программным требованиям воспитания и обучения детей определённой возрастной группы.</w:t>
      </w:r>
      <w:r w:rsidRPr="001331EE">
        <w:rPr>
          <w:rFonts w:ascii="Times New Roman" w:hAnsi="Times New Roman" w:cs="Times New Roman"/>
          <w:sz w:val="24"/>
          <w:szCs w:val="24"/>
        </w:rPr>
        <w:t xml:space="preserve"> </w:t>
      </w:r>
      <w:r w:rsidR="007E406D" w:rsidRPr="001331EE">
        <w:rPr>
          <w:rFonts w:ascii="Times New Roman" w:hAnsi="Times New Roman" w:cs="Times New Roman"/>
          <w:sz w:val="24"/>
          <w:szCs w:val="24"/>
        </w:rPr>
        <w:t xml:space="preserve">Определяя дидактическую задачу, надо, прежде всего, иметь в виду, </w:t>
      </w:r>
      <w:r w:rsidR="00A07AC3" w:rsidRPr="001331EE">
        <w:rPr>
          <w:rFonts w:ascii="Times New Roman" w:hAnsi="Times New Roman" w:cs="Times New Roman"/>
          <w:sz w:val="24"/>
          <w:szCs w:val="24"/>
        </w:rPr>
        <w:t>уровень подготовленности воспитанников, так как в играх они должны оперировать уже имеющимися знаниями и представлениями;</w:t>
      </w:r>
    </w:p>
    <w:p w:rsidR="00DB4A79" w:rsidRPr="001331EE" w:rsidRDefault="00DB4A79" w:rsidP="00EE7B80">
      <w:pPr>
        <w:pStyle w:val="a7"/>
        <w:numPr>
          <w:ilvl w:val="0"/>
          <w:numId w:val="8"/>
        </w:numPr>
        <w:tabs>
          <w:tab w:val="left" w:pos="709"/>
        </w:tabs>
        <w:spacing w:line="276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определение наиболее удобного времени проведения </w:t>
      </w:r>
      <w:r w:rsidR="00F21608"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дидактической </w:t>
      </w: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игры </w:t>
      </w:r>
      <w:r w:rsidRPr="001331EE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(в процессе организованного обучения или в свободное </w:t>
      </w:r>
      <w:r w:rsidR="00CD417E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время</w:t>
      </w:r>
      <w:r w:rsidRPr="001331EE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)</w:t>
      </w: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B4A79" w:rsidRPr="001331EE" w:rsidRDefault="00DB4A79" w:rsidP="00EE7B80">
      <w:pPr>
        <w:pStyle w:val="a7"/>
        <w:numPr>
          <w:ilvl w:val="0"/>
          <w:numId w:val="8"/>
        </w:numPr>
        <w:tabs>
          <w:tab w:val="left" w:pos="709"/>
        </w:tabs>
        <w:spacing w:line="276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 места для игры, где дети могут спокойно играть, не мешая другим;</w:t>
      </w:r>
    </w:p>
    <w:p w:rsidR="00DB4A79" w:rsidRPr="001331EE" w:rsidRDefault="00DB4A79" w:rsidP="00EE7B80">
      <w:pPr>
        <w:pStyle w:val="a7"/>
        <w:numPr>
          <w:ilvl w:val="0"/>
          <w:numId w:val="8"/>
        </w:numPr>
        <w:tabs>
          <w:tab w:val="left" w:pos="709"/>
        </w:tabs>
        <w:spacing w:line="276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кол</w:t>
      </w:r>
      <w:r w:rsidR="00F21608"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ичест</w:t>
      </w: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ва играющих </w:t>
      </w:r>
      <w:r w:rsidRPr="001331EE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(вся группа, небольшие подгруппы, индивидуально)</w:t>
      </w: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B4A79" w:rsidRPr="001331EE" w:rsidRDefault="00DB4A79" w:rsidP="00EE7B80">
      <w:pPr>
        <w:pStyle w:val="a7"/>
        <w:numPr>
          <w:ilvl w:val="0"/>
          <w:numId w:val="8"/>
        </w:numPr>
        <w:tabs>
          <w:tab w:val="left" w:pos="709"/>
        </w:tabs>
        <w:spacing w:line="276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необходимого дид</w:t>
      </w:r>
      <w:r w:rsidR="00F21608"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актическо</w:t>
      </w:r>
      <w:r w:rsidR="004C0897"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го материала для выбранной игры;</w:t>
      </w:r>
    </w:p>
    <w:p w:rsidR="00DB4A79" w:rsidRPr="001331EE" w:rsidRDefault="00DB4A79" w:rsidP="00EE7B80">
      <w:pPr>
        <w:pStyle w:val="a7"/>
        <w:numPr>
          <w:ilvl w:val="0"/>
          <w:numId w:val="8"/>
        </w:numPr>
        <w:tabs>
          <w:tab w:val="left" w:pos="709"/>
        </w:tabs>
        <w:spacing w:line="276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к игре самого воспитателя: он должен изучить и осмыслить весь ход игры, своё место в игре, методы руководства игрой;</w:t>
      </w:r>
    </w:p>
    <w:p w:rsidR="00DB4A79" w:rsidRPr="001331EE" w:rsidRDefault="00DB4A79" w:rsidP="00EE7B80">
      <w:pPr>
        <w:pStyle w:val="a7"/>
        <w:numPr>
          <w:ilvl w:val="0"/>
          <w:numId w:val="8"/>
        </w:numPr>
        <w:tabs>
          <w:tab w:val="left" w:pos="709"/>
        </w:tabs>
        <w:spacing w:line="276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к игре детей: обогащение их знаниями, представлениями о предметах и явлениях окружающей жизни, необходимыми для решения игровой задачи.</w:t>
      </w:r>
    </w:p>
    <w:p w:rsidR="00DB4A79" w:rsidRPr="001331EE" w:rsidRDefault="00DB4A79" w:rsidP="00287C18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1331EE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Проведение дидактических игр включает:</w:t>
      </w:r>
    </w:p>
    <w:p w:rsidR="00DB4A79" w:rsidRPr="00EE7B80" w:rsidRDefault="00DB4A79" w:rsidP="00EE7B80">
      <w:pPr>
        <w:pStyle w:val="a3"/>
        <w:numPr>
          <w:ilvl w:val="0"/>
          <w:numId w:val="8"/>
        </w:numPr>
        <w:tabs>
          <w:tab w:val="left" w:pos="709"/>
        </w:tabs>
        <w:spacing w:before="0" w:beforeAutospacing="0" w:after="0" w:afterAutospacing="0" w:line="276" w:lineRule="auto"/>
        <w:ind w:left="0" w:firstLine="426"/>
        <w:jc w:val="both"/>
        <w:rPr>
          <w:rFonts w:eastAsiaTheme="minorHAnsi"/>
          <w:lang w:eastAsia="en-US"/>
        </w:rPr>
      </w:pPr>
      <w:r w:rsidRPr="00EE7B80">
        <w:rPr>
          <w:rFonts w:eastAsiaTheme="minorHAnsi"/>
          <w:lang w:eastAsia="en-US"/>
        </w:rPr>
        <w:t xml:space="preserve">ознакомление </w:t>
      </w:r>
      <w:r w:rsidR="00F21608" w:rsidRPr="00EE7B80">
        <w:rPr>
          <w:rFonts w:eastAsiaTheme="minorHAnsi"/>
          <w:lang w:eastAsia="en-US"/>
        </w:rPr>
        <w:t>детей с содержанием игры, с дидактическ</w:t>
      </w:r>
      <w:r w:rsidRPr="00EE7B80">
        <w:rPr>
          <w:rFonts w:eastAsiaTheme="minorHAnsi"/>
          <w:lang w:eastAsia="en-US"/>
        </w:rPr>
        <w:t>им материалом, который будет использован в игре (показ предметов, картинок, краткая беседа, в ходе которой уточняются знания и представления детей о них);</w:t>
      </w:r>
    </w:p>
    <w:p w:rsidR="00DB4A79" w:rsidRPr="00EE7B80" w:rsidRDefault="00DB4A79" w:rsidP="00EE7B80">
      <w:pPr>
        <w:pStyle w:val="a3"/>
        <w:numPr>
          <w:ilvl w:val="0"/>
          <w:numId w:val="8"/>
        </w:numPr>
        <w:tabs>
          <w:tab w:val="left" w:pos="709"/>
        </w:tabs>
        <w:spacing w:before="0" w:beforeAutospacing="0" w:after="0" w:afterAutospacing="0" w:line="276" w:lineRule="auto"/>
        <w:ind w:left="0" w:firstLine="426"/>
        <w:jc w:val="both"/>
        <w:rPr>
          <w:rFonts w:eastAsiaTheme="minorHAnsi"/>
          <w:lang w:eastAsia="en-US"/>
        </w:rPr>
      </w:pPr>
      <w:r w:rsidRPr="00EE7B80">
        <w:rPr>
          <w:rFonts w:eastAsiaTheme="minorHAnsi"/>
          <w:lang w:eastAsia="en-US"/>
        </w:rPr>
        <w:t>объяснение хода и правил игры. При этом воспитатель обращает внимание на поведение детей в соответствии с правилами игры, на чёткое выполнение правил</w:t>
      </w:r>
      <w:r w:rsidR="006A044B" w:rsidRPr="00EE7B80">
        <w:rPr>
          <w:rFonts w:eastAsiaTheme="minorHAnsi"/>
          <w:lang w:eastAsia="en-US"/>
        </w:rPr>
        <w:t>. А правила могут разрешать, запрещать, предпис</w:t>
      </w:r>
      <w:r w:rsidR="00CD417E">
        <w:rPr>
          <w:rFonts w:eastAsiaTheme="minorHAnsi"/>
          <w:lang w:eastAsia="en-US"/>
        </w:rPr>
        <w:t>ывать что-то детям в игре, делать</w:t>
      </w:r>
      <w:r w:rsidR="006A044B" w:rsidRPr="00EE7B80">
        <w:rPr>
          <w:rFonts w:eastAsiaTheme="minorHAnsi"/>
          <w:lang w:eastAsia="en-US"/>
        </w:rPr>
        <w:t xml:space="preserve"> игру занимательной, напряженной. Соблюдение правил в игре требует от детей определенных усилий воли, умения обращаться со сверстниками, преодолевать отрицательные эмоции, проявляющиеся из-за отрицательного результата. Важно, определяя правила игры, ставить детей в такие условия, при которых они получали бы радость от выполнения задания. Используя дидактическую игру в воспитательно-образовательном процессе, через ее правила и действия у детей формируется корректность, доброжелательность, выдержка</w:t>
      </w:r>
      <w:r w:rsidRPr="00EE7B80">
        <w:rPr>
          <w:rFonts w:eastAsiaTheme="minorHAnsi"/>
          <w:lang w:eastAsia="en-US"/>
        </w:rPr>
        <w:t>;</w:t>
      </w:r>
    </w:p>
    <w:p w:rsidR="00DB4A79" w:rsidRPr="00EE7B80" w:rsidRDefault="00DB4A79" w:rsidP="00EE7B80">
      <w:pPr>
        <w:pStyle w:val="a3"/>
        <w:numPr>
          <w:ilvl w:val="0"/>
          <w:numId w:val="8"/>
        </w:numPr>
        <w:tabs>
          <w:tab w:val="left" w:pos="709"/>
        </w:tabs>
        <w:spacing w:before="0" w:beforeAutospacing="0" w:after="0" w:afterAutospacing="0" w:line="276" w:lineRule="auto"/>
        <w:ind w:left="0" w:firstLine="426"/>
        <w:jc w:val="both"/>
        <w:rPr>
          <w:rFonts w:eastAsiaTheme="minorHAnsi"/>
          <w:lang w:eastAsia="en-US"/>
        </w:rPr>
      </w:pPr>
      <w:r w:rsidRPr="00EE7B80">
        <w:rPr>
          <w:rFonts w:eastAsiaTheme="minorHAnsi"/>
          <w:lang w:eastAsia="en-US"/>
        </w:rPr>
        <w:lastRenderedPageBreak/>
        <w:t>показ игровых действий, в процессе которого воспитатель учит детей правильно выполнять действие, доказывая, что в противном случае игра не приведёт к нужному результату (например, если кто-то из ребят подсматривает, когда надо закрыть глаза)</w:t>
      </w:r>
      <w:r w:rsidR="009B17B1" w:rsidRPr="00EE7B80">
        <w:rPr>
          <w:rFonts w:eastAsiaTheme="minorHAnsi"/>
          <w:lang w:eastAsia="en-US"/>
        </w:rPr>
        <w:t>. Дидактическая игра отличается от игровых упражнений тем, что выполнение в ней игровых правил направляется, контролируется игровыми действиями;</w:t>
      </w:r>
    </w:p>
    <w:p w:rsidR="00DB4A79" w:rsidRPr="00EE7B80" w:rsidRDefault="00DB4A79" w:rsidP="00EE7B80">
      <w:pPr>
        <w:pStyle w:val="a3"/>
        <w:numPr>
          <w:ilvl w:val="0"/>
          <w:numId w:val="8"/>
        </w:numPr>
        <w:tabs>
          <w:tab w:val="left" w:pos="709"/>
        </w:tabs>
        <w:spacing w:before="0" w:beforeAutospacing="0" w:after="0" w:afterAutospacing="0" w:line="276" w:lineRule="auto"/>
        <w:ind w:left="0" w:firstLine="426"/>
        <w:jc w:val="both"/>
        <w:rPr>
          <w:rFonts w:eastAsiaTheme="minorHAnsi"/>
          <w:lang w:eastAsia="en-US"/>
        </w:rPr>
      </w:pPr>
      <w:r w:rsidRPr="00EE7B80">
        <w:rPr>
          <w:rFonts w:eastAsiaTheme="minorHAnsi"/>
          <w:lang w:eastAsia="en-US"/>
        </w:rPr>
        <w:t>определение роли воспитателя в игре, его участие в качестве играющего, болельщика или арбитра. Мера непосредственного участия воспитателя в игре определяется возрастом детей, уровнем их подготовки, сложностью дид</w:t>
      </w:r>
      <w:r w:rsidR="00F21608" w:rsidRPr="00EE7B80">
        <w:rPr>
          <w:rFonts w:eastAsiaTheme="minorHAnsi"/>
          <w:lang w:eastAsia="en-US"/>
        </w:rPr>
        <w:t>актическ</w:t>
      </w:r>
      <w:r w:rsidRPr="00EE7B80">
        <w:rPr>
          <w:rFonts w:eastAsiaTheme="minorHAnsi"/>
          <w:lang w:eastAsia="en-US"/>
        </w:rPr>
        <w:t>ой задачи, игровых правил. Участвуя в игре, педагог направляет действия играющих (советом, вопросом, напоминанием);</w:t>
      </w:r>
    </w:p>
    <w:p w:rsidR="003A6EAC" w:rsidRPr="003A6EAC" w:rsidRDefault="00B5422C" w:rsidP="00EE7B80">
      <w:pPr>
        <w:pStyle w:val="a3"/>
        <w:numPr>
          <w:ilvl w:val="0"/>
          <w:numId w:val="8"/>
        </w:numPr>
        <w:tabs>
          <w:tab w:val="left" w:pos="709"/>
        </w:tabs>
        <w:spacing w:before="0" w:beforeAutospacing="0" w:after="0" w:afterAutospacing="0" w:line="276" w:lineRule="auto"/>
        <w:ind w:left="0" w:firstLine="426"/>
        <w:jc w:val="both"/>
      </w:pPr>
      <w:r>
        <w:rPr>
          <w:rFonts w:eastAsiaTheme="minorHAnsi"/>
          <w:lang w:eastAsia="en-US"/>
        </w:rPr>
        <w:t xml:space="preserve">подведение итогов игры - </w:t>
      </w:r>
      <w:r w:rsidR="00DB4A79" w:rsidRPr="00EE7B80">
        <w:rPr>
          <w:rFonts w:eastAsiaTheme="minorHAnsi"/>
          <w:lang w:eastAsia="en-US"/>
        </w:rPr>
        <w:t xml:space="preserve">это ответственный момент в руководстве ею, т.к. по результатам, которых дети добиваются в игре, можно судить об её эффективности, о том, будет ли она с интересом использоваться в самостоятельной игровой деятельности ребят. При подведении итогов </w:t>
      </w:r>
    </w:p>
    <w:p w:rsidR="00DB4A79" w:rsidRPr="001331EE" w:rsidRDefault="003A6EAC" w:rsidP="003A6EAC">
      <w:pPr>
        <w:pStyle w:val="a3"/>
        <w:tabs>
          <w:tab w:val="left" w:pos="709"/>
        </w:tabs>
        <w:spacing w:before="0" w:beforeAutospacing="0" w:after="0" w:afterAutospacing="0" w:line="276" w:lineRule="auto"/>
        <w:ind w:left="66"/>
        <w:jc w:val="both"/>
      </w:pPr>
      <w:r>
        <w:t>ребята обсуждают свои промахи и плюсы, почему сложилось так, что кто-то из детей не смог победить.  В</w:t>
      </w:r>
      <w:r w:rsidR="00DB4A79" w:rsidRPr="00EE7B80">
        <w:rPr>
          <w:rFonts w:eastAsiaTheme="minorHAnsi"/>
          <w:lang w:eastAsia="en-US"/>
        </w:rPr>
        <w:t>оспитатель</w:t>
      </w:r>
      <w:r w:rsidR="00DB4A79" w:rsidRPr="001331EE">
        <w:t xml:space="preserve"> подчёркивает, что путь к победе возможен только через преодоление трудностей, внимание и </w:t>
      </w:r>
      <w:r w:rsidR="003B68DC">
        <w:t>соблюдение правил игры</w:t>
      </w:r>
      <w:r w:rsidR="00DB4A79" w:rsidRPr="001331EE">
        <w:t>.</w:t>
      </w:r>
    </w:p>
    <w:p w:rsidR="00DB4A79" w:rsidRPr="001331EE" w:rsidRDefault="00DB4A79" w:rsidP="00287C18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1E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Анализ проведённой игры</w:t>
      </w:r>
      <w:r w:rsidR="003B68DC" w:rsidRPr="003B68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B68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важен для самого педагога </w:t>
      </w:r>
      <w:r w:rsidR="000E25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="000E2544"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</w:t>
      </w:r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выявление приёмов её подготовки и проведения: какие приёмы оказались эффективными в достижении поставленной цели, что не сработало и почему. Это поможет совершенствовать как подготовку, так и сам процесс проведения игры, избежать впоследствии ошибок. Самокритичный анализ использования игры в соответствии с поставленной целью помогает варьировать игру, обогащать её новым материалом в последующей работе.</w:t>
      </w:r>
    </w:p>
    <w:p w:rsidR="005533B6" w:rsidRPr="001331EE" w:rsidRDefault="00D27CE1" w:rsidP="00287C18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Дидактические игры</w:t>
      </w:r>
      <w:r w:rsidR="005533B6"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способствуют развитию всех сторон человеческой личности. Если они проводятся живо, умелым педагогом, дети реагируют на них с огромным интересом, взрывами радости, что безусловно увеличивает их значение.</w:t>
      </w:r>
      <w:r w:rsidR="001A0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533B6" w:rsidRPr="001331E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должно быть таким, чтобы оно вызывало усилие мысли, но не требовало напряжения, не вызывало устало</w:t>
      </w:r>
      <w:r w:rsidR="001A077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сти, страха и нежелания учиться.</w:t>
      </w:r>
    </w:p>
    <w:p w:rsidR="005533B6" w:rsidRPr="001331EE" w:rsidRDefault="005533B6" w:rsidP="00287C18">
      <w:pPr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5533B6" w:rsidRPr="001331EE" w:rsidSect="001331EE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53590"/>
    <w:multiLevelType w:val="hybridMultilevel"/>
    <w:tmpl w:val="257EDCCC"/>
    <w:lvl w:ilvl="0" w:tplc="1456690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12FC088B"/>
    <w:multiLevelType w:val="multilevel"/>
    <w:tmpl w:val="D0B419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7762E54"/>
    <w:multiLevelType w:val="hybridMultilevel"/>
    <w:tmpl w:val="EC9E0B0A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D4B043C"/>
    <w:multiLevelType w:val="multilevel"/>
    <w:tmpl w:val="21261F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AD15298"/>
    <w:multiLevelType w:val="hybridMultilevel"/>
    <w:tmpl w:val="AD3C4328"/>
    <w:lvl w:ilvl="0" w:tplc="0419000D">
      <w:start w:val="1"/>
      <w:numFmt w:val="bullet"/>
      <w:lvlText w:val=""/>
      <w:lvlJc w:val="left"/>
      <w:pPr>
        <w:ind w:left="10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5">
    <w:nsid w:val="2B825FC3"/>
    <w:multiLevelType w:val="multilevel"/>
    <w:tmpl w:val="FBF23D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FDA76FE"/>
    <w:multiLevelType w:val="multilevel"/>
    <w:tmpl w:val="96A4A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57821A6"/>
    <w:multiLevelType w:val="multilevel"/>
    <w:tmpl w:val="096A74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5"/>
  </w:num>
  <w:num w:numId="5">
    <w:abstractNumId w:val="7"/>
  </w:num>
  <w:num w:numId="6">
    <w:abstractNumId w:val="4"/>
  </w:num>
  <w:num w:numId="7">
    <w:abstractNumId w:val="2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proofState w:spelling="clean" w:grammar="clean"/>
  <w:defaultTabStop w:val="708"/>
  <w:characterSpacingControl w:val="doNotCompress"/>
  <w:compat/>
  <w:rsids>
    <w:rsidRoot w:val="00D76FBD"/>
    <w:rsid w:val="00082E4D"/>
    <w:rsid w:val="000C25B7"/>
    <w:rsid w:val="000E2544"/>
    <w:rsid w:val="001160F5"/>
    <w:rsid w:val="00131E28"/>
    <w:rsid w:val="001331EE"/>
    <w:rsid w:val="001A0776"/>
    <w:rsid w:val="001D56EF"/>
    <w:rsid w:val="00287C18"/>
    <w:rsid w:val="002E6455"/>
    <w:rsid w:val="00331489"/>
    <w:rsid w:val="003661D1"/>
    <w:rsid w:val="003A6EAC"/>
    <w:rsid w:val="003B68DC"/>
    <w:rsid w:val="00411FAC"/>
    <w:rsid w:val="004320C8"/>
    <w:rsid w:val="00457671"/>
    <w:rsid w:val="004847F9"/>
    <w:rsid w:val="004B725D"/>
    <w:rsid w:val="004C0897"/>
    <w:rsid w:val="00506565"/>
    <w:rsid w:val="005533B6"/>
    <w:rsid w:val="00577C73"/>
    <w:rsid w:val="005914F9"/>
    <w:rsid w:val="005942BE"/>
    <w:rsid w:val="005A0018"/>
    <w:rsid w:val="005B3F09"/>
    <w:rsid w:val="006A044B"/>
    <w:rsid w:val="006C2ADD"/>
    <w:rsid w:val="006E2748"/>
    <w:rsid w:val="00715826"/>
    <w:rsid w:val="007C0E63"/>
    <w:rsid w:val="007D4EFF"/>
    <w:rsid w:val="007E406D"/>
    <w:rsid w:val="00843628"/>
    <w:rsid w:val="00862CA0"/>
    <w:rsid w:val="00874848"/>
    <w:rsid w:val="008B2AB1"/>
    <w:rsid w:val="008E6215"/>
    <w:rsid w:val="0091724C"/>
    <w:rsid w:val="00921702"/>
    <w:rsid w:val="00987A70"/>
    <w:rsid w:val="009B17B1"/>
    <w:rsid w:val="009F25DD"/>
    <w:rsid w:val="00A07AC3"/>
    <w:rsid w:val="00A81B46"/>
    <w:rsid w:val="00B22803"/>
    <w:rsid w:val="00B5422C"/>
    <w:rsid w:val="00B603F2"/>
    <w:rsid w:val="00B87A9B"/>
    <w:rsid w:val="00BD26EE"/>
    <w:rsid w:val="00C535B3"/>
    <w:rsid w:val="00C832B7"/>
    <w:rsid w:val="00CC6A6F"/>
    <w:rsid w:val="00CD417E"/>
    <w:rsid w:val="00CF557A"/>
    <w:rsid w:val="00D27CE1"/>
    <w:rsid w:val="00D27DB3"/>
    <w:rsid w:val="00D5576C"/>
    <w:rsid w:val="00D64703"/>
    <w:rsid w:val="00D7563F"/>
    <w:rsid w:val="00D76FBD"/>
    <w:rsid w:val="00D87D4E"/>
    <w:rsid w:val="00DB4A79"/>
    <w:rsid w:val="00DE4298"/>
    <w:rsid w:val="00DE53F6"/>
    <w:rsid w:val="00DF43F7"/>
    <w:rsid w:val="00E03300"/>
    <w:rsid w:val="00E2066A"/>
    <w:rsid w:val="00E24C4E"/>
    <w:rsid w:val="00E61EA5"/>
    <w:rsid w:val="00EE7B80"/>
    <w:rsid w:val="00F21608"/>
    <w:rsid w:val="00F463D1"/>
    <w:rsid w:val="00F637C3"/>
    <w:rsid w:val="00FB5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6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line">
    <w:name w:val="headline"/>
    <w:basedOn w:val="a"/>
    <w:rsid w:val="00131E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131E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31E28"/>
    <w:rPr>
      <w:b/>
      <w:bCs/>
    </w:rPr>
  </w:style>
  <w:style w:type="character" w:styleId="a5">
    <w:name w:val="Hyperlink"/>
    <w:basedOn w:val="a0"/>
    <w:uiPriority w:val="99"/>
    <w:semiHidden/>
    <w:unhideWhenUsed/>
    <w:rsid w:val="00CC6A6F"/>
    <w:rPr>
      <w:color w:val="0000FF"/>
      <w:u w:val="single"/>
    </w:rPr>
  </w:style>
  <w:style w:type="character" w:styleId="a6">
    <w:name w:val="Emphasis"/>
    <w:basedOn w:val="a0"/>
    <w:uiPriority w:val="20"/>
    <w:qFormat/>
    <w:rsid w:val="005533B6"/>
    <w:rPr>
      <w:i/>
      <w:iCs/>
    </w:rPr>
  </w:style>
  <w:style w:type="paragraph" w:styleId="a7">
    <w:name w:val="List Paragraph"/>
    <w:basedOn w:val="a"/>
    <w:uiPriority w:val="34"/>
    <w:qFormat/>
    <w:rsid w:val="00DB4A79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4320C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320C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line">
    <w:name w:val="headline"/>
    <w:basedOn w:val="a"/>
    <w:rsid w:val="00131E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131E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31E28"/>
    <w:rPr>
      <w:b/>
      <w:bCs/>
    </w:rPr>
  </w:style>
  <w:style w:type="character" w:styleId="a5">
    <w:name w:val="Hyperlink"/>
    <w:basedOn w:val="a0"/>
    <w:uiPriority w:val="99"/>
    <w:semiHidden/>
    <w:unhideWhenUsed/>
    <w:rsid w:val="00CC6A6F"/>
    <w:rPr>
      <w:color w:val="0000FF"/>
      <w:u w:val="single"/>
    </w:rPr>
  </w:style>
  <w:style w:type="character" w:styleId="a6">
    <w:name w:val="Emphasis"/>
    <w:basedOn w:val="a0"/>
    <w:uiPriority w:val="20"/>
    <w:qFormat/>
    <w:rsid w:val="005533B6"/>
    <w:rPr>
      <w:i/>
      <w:iCs/>
    </w:rPr>
  </w:style>
  <w:style w:type="paragraph" w:styleId="a7">
    <w:name w:val="List Paragraph"/>
    <w:basedOn w:val="a"/>
    <w:uiPriority w:val="34"/>
    <w:qFormat/>
    <w:rsid w:val="00DB4A79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4320C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320C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2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9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07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93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82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5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37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8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23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9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8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ru.wikipedia.org/wiki/%D0%9C%D0%B5%D1%82%D0%BE%D0%B4%D1%8B_%D0%B0%D0%BA%D1%82%D0%B8%D0%B2%D0%BD%D0%BE%D0%B3%D0%BE_%D0%BE%D0%B1%D1%83%D1%87%D0%B5%D0%BD%D0%B8%D1%8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</TotalTime>
  <Pages>3</Pages>
  <Words>1455</Words>
  <Characters>8298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Светлана Николаевна</cp:lastModifiedBy>
  <cp:revision>22</cp:revision>
  <cp:lastPrinted>2017-10-09T02:33:00Z</cp:lastPrinted>
  <dcterms:created xsi:type="dcterms:W3CDTF">2017-10-04T05:11:00Z</dcterms:created>
  <dcterms:modified xsi:type="dcterms:W3CDTF">2022-11-18T05:36:00Z</dcterms:modified>
</cp:coreProperties>
</file>