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E5A4D5" w14:textId="252485AB" w:rsidR="001579C4" w:rsidRDefault="001579C4" w:rsidP="001579C4">
      <w:pPr>
        <w:spacing w:after="0" w:line="360" w:lineRule="auto"/>
        <w:ind w:firstLine="709"/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>Ж</w:t>
      </w:r>
      <w:r>
        <w:rPr>
          <w:rFonts w:ascii="Times New Roman" w:hAnsi="Times New Roman" w:cs="Times New Roman"/>
          <w:b/>
          <w:sz w:val="28"/>
          <w:szCs w:val="28"/>
        </w:rPr>
        <w:t xml:space="preserve">анр реквиема в отечественной музыке последней четверти </w:t>
      </w:r>
      <w:r w:rsidRPr="00DE1315">
        <w:rPr>
          <w:rFonts w:ascii="Times New Roman" w:hAnsi="Times New Roman" w:cs="Times New Roman"/>
          <w:b/>
          <w:sz w:val="28"/>
          <w:szCs w:val="28"/>
        </w:rPr>
        <w:t>XX</w:t>
      </w:r>
      <w:r>
        <w:rPr>
          <w:rFonts w:ascii="Times New Roman" w:hAnsi="Times New Roman" w:cs="Times New Roman"/>
          <w:b/>
          <w:sz w:val="28"/>
          <w:szCs w:val="28"/>
        </w:rPr>
        <w:t xml:space="preserve"> века, начала </w:t>
      </w:r>
      <w:r w:rsidRPr="00DE1315">
        <w:rPr>
          <w:rFonts w:ascii="Times New Roman" w:hAnsi="Times New Roman" w:cs="Times New Roman"/>
          <w:b/>
          <w:sz w:val="28"/>
          <w:szCs w:val="28"/>
        </w:rPr>
        <w:t>XXI</w:t>
      </w:r>
      <w:bookmarkStart w:id="0" w:name="_GoBack"/>
      <w:bookmarkEnd w:id="0"/>
    </w:p>
    <w:p w14:paraId="47D71B6F" w14:textId="622B65C7" w:rsidR="00AA1AF9" w:rsidRPr="005937DA" w:rsidRDefault="00AA1AF9" w:rsidP="00AA1A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Художественное творчество в русской культуре всегда было связано с духовно-нравственной проблематикой. Вторая половина XX века с полным основанием может быть названа временем духовного Ренессанса. Ощущение жизни как вселенской трагедии стало преобладающим в содержании современного искусства. «XX век войдет в историю как век трагический», — констатирует Чингиз Айтматов. Сама жизнь поставляет драматические темы и сюжеты, так в искусстве возникают: образы нечеловеческого страдания, зла, появляется чувство тревоги за человечество. Эсхатологические настроения: мировые потрясения,- физические и духовные противоборства, «типологическая; картина5 катастрофы» (С. Булгаков) — все это рождает у художников характерные противоречивые эмоции: с: одной стороны  главенствует ощущение кризиса и тупика; с другой - необходимость поиска новых путей, новых устремлений; И чаще всего именно духовные жанры становятся лучшим выражением этого состояния. Например, Л.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Раабен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пишет: «Самым ярким показателем духовного Ренессанса явилось обращение композиторов к религиозной тематике, сопровождавшееся постановкой сложных мировоззренческих вопросов. Тяга к религии уже в полной мере обозначила остроту общественного кризиса сознания, заставившего в христианском вероучении искать утерянную жизненную опору».</w:t>
      </w:r>
    </w:p>
    <w:p w14:paraId="22443EBA" w14:textId="77777777" w:rsidR="00AA1AF9" w:rsidRPr="005937DA" w:rsidRDefault="00AA1AF9" w:rsidP="00AA1A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XX веке проблема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коммуникативности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современного искусства встает особенно остро. Роковые невзгоды в судьбе человечества, дисгармоничность жизни, ее нестабильность обусловливали потребность в духовном объединении и активном сопереживании. Стремление постичь начало, заключенное в: глубинах человеческого существа, способствовало к поиску тех художественных смыслов, которые предоставляли современной культуре духовные контакты со слушателем; созданию произведений эмоционально-возвышенного характера, воздействующих на широкую аудиторию. </w:t>
      </w:r>
    </w:p>
    <w:p w14:paraId="2F273166" w14:textId="77777777" w:rsidR="00AA1AF9" w:rsidRPr="005937DA" w:rsidRDefault="00AA1AF9" w:rsidP="00AA1A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Как известно, данные задачи веками решала хоровая музыка (месса, литургия, духовный концерт, оратория). Не случайно Вячеслав Иванов так характеризовал роль хора: «Хор сам по себе уже символ – чувственное ознаменование соборного единомыслия и единодушия, очевидное свидетельство реальной связи, сомкнувшей разрозненные сознания в живое единство. Хор не может возникнуть, если нет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res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означающей реальности вне индивидуального и выше индивидуального. Вокруг алтаря, видимо или незримо, шествует хор». По мысли философа, хор приближает к «познанию абсолютной реальности. Будет это познание, эта реальность, — будет, необходимо, неизбежно, и хор». Обладая строго упорядоченной и канонизированной композицией, обусловленной ритуалом, будучи освященные традицией, сакральные жанры способны были утверждать некую идею как всеобщую и незыблемую, что оказалось крайне актуальным и в современном мире.</w:t>
      </w:r>
    </w:p>
    <w:p w14:paraId="0D9EE901" w14:textId="77777777" w:rsidR="00AA1AF9" w:rsidRPr="005937DA" w:rsidRDefault="00AA1AF9" w:rsidP="00AA1A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Хоровая музыка как в зеркале отразила специфику и динамику процессов, происходящих в духовной жизни народа в последние десятилетия XX столетия: запреты и гонения, возрождение и расцвет. В эти годы безвременья, когда обращение к православной традиции было еще под запретом, но в воздухе уже витала потребность духовных преобразований, стремление прикоснуться к вечным истинам, не прячась за двусмысленностью инструментальных образов и концепций в литургическом слове, одной из универсальных жанровых моделей дающей возможность постановки и </w:t>
      </w:r>
      <w:proofErr w:type="gram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решения</w:t>
      </w:r>
      <w:proofErr w:type="gram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сложных философско-эстетических и музыкально-стилистических задач, стал жанр реквиема.</w:t>
      </w:r>
    </w:p>
    <w:p w14:paraId="245D81C3" w14:textId="77777777" w:rsidR="00AA1AF9" w:rsidRPr="005937DA" w:rsidRDefault="00AA1AF9" w:rsidP="00AA1A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proofErr w:type="gram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Начиная с 1970-х годов появляются сочинения на</w:t>
      </w:r>
      <w:proofErr w:type="gram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латинские канонические тексты: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Credo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(</w:t>
      </w:r>
      <w:proofErr w:type="gram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Ар-во</w:t>
      </w:r>
      <w:proofErr w:type="gram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Пярт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1968),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Dona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nobis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расет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,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Dies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irae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,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Benedictus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qui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venit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(Г.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Уствольская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1971-1975),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Mater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dolorosa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(А. Локшин, 1977),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Cantate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Domino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,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De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profimdis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(С.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Губайдулина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1977, 1978),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Magnificat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,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Stabat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Mater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(В. Мартынов, 1993,1994),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Missa</w:t>
      </w:r>
      <w:proofErr w:type="spellEnd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937D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brevis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(Ф. Янов-Яновский, 1991) и т.д.</w:t>
      </w:r>
    </w:p>
    <w:p w14:paraId="3247EABC" w14:textId="46BD2B1A" w:rsidR="00AA1AF9" w:rsidRPr="005937DA" w:rsidRDefault="00AA1AF9" w:rsidP="00AA1A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Восприятие русской культурой философско-этических мотивов католического жанра во многом было предопределено двухвековой традицией создания в отечественной музыке произведений т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тетопат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Как и в реквиеме, обращение композиторов к сочинениям мемориального характера вызвано особой жизненной ситуацией - смертью человека. Стимул определил основную эмоционально-смысловую нагрузку произведений т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тетопат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5937DA">
        <w:rPr>
          <w:rFonts w:ascii="Times New Roman" w:hAnsi="Times New Roman" w:cs="Times New Roman"/>
          <w:sz w:val="28"/>
          <w:szCs w:val="28"/>
        </w:rPr>
        <w:t>–</w:t>
      </w:r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жизнь-смерть,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оплакивание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идея посвящения, памяти. Идентичность содержательных компонентов, трагическое воплощение темы и стало определяющим в появлении именно в недрах мемориальной музыки сочинений, именуемых реквиемами.</w:t>
      </w:r>
    </w:p>
    <w:p w14:paraId="0C05006C" w14:textId="77777777" w:rsidR="00AA1AF9" w:rsidRPr="005937DA" w:rsidRDefault="00AA1AF9" w:rsidP="00AA1A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Осваивая традиции жанра заупокойной мессы, композиторы смело экспериментируют с ним, предлагая новые жанровые образования, драматургические решения, технические приемы и средства выразительности. Реквиемы 1970-1980-х годов привнесли в хоровую ткань отечественной кантатно-ораториальной музыки особый звуковой мир, непривычный как для исполнителей, так и для слушателей.</w:t>
      </w:r>
    </w:p>
    <w:p w14:paraId="4F141F68" w14:textId="77777777" w:rsidR="00AA1AF9" w:rsidRPr="005937DA" w:rsidRDefault="00AA1AF9" w:rsidP="00AA1A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Показателен и тот факт, что именно реквием стал отправной точкой в обращении к духовным жанрам таких композиторов, как А.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Караманов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А.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Шнитке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Э. Денисова. Диссонирующие созвучия, свободная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хроматика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инструментальная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микрополифония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неровность пульса, сонорные эффекты, элементы серийной техники, именно эти средства выразительности определили звучание сочинений А.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Караманова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А.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Шнитке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С.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Беринского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Э: Денисова, В. Артемова. Освоение этой музыки стало настоящей школой хорового авангардного исполнительства, позволившей коллективам существенно расширить свой репертуар, а авторам реализовать новые творческие замыслы. Жанр реквиема, при всей своей привязанности к канонам литургической </w:t>
      </w:r>
      <w:proofErr w:type="spellStart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гимнографии</w:t>
      </w:r>
      <w:proofErr w:type="spellEnd"/>
      <w:r w:rsidRPr="005937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пройдя через огромный исторический массив времени, оказался открытым для новых поисков.</w:t>
      </w:r>
    </w:p>
    <w:p w14:paraId="7A9112B4" w14:textId="5205C833" w:rsidR="00976220" w:rsidRPr="005937DA" w:rsidRDefault="00976220" w:rsidP="00AA1A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937DA">
        <w:rPr>
          <w:rFonts w:ascii="Times New Roman" w:hAnsi="Times New Roman" w:cs="Times New Roman"/>
          <w:sz w:val="28"/>
          <w:szCs w:val="28"/>
        </w:rPr>
        <w:t xml:space="preserve">Непростая историческая обстановка в России в 1970-1980 годов рождает у художников характерные противоречивые эмоции: с одной </w:t>
      </w:r>
      <w:r w:rsidRPr="005937DA">
        <w:rPr>
          <w:rFonts w:ascii="Times New Roman" w:hAnsi="Times New Roman" w:cs="Times New Roman"/>
          <w:sz w:val="28"/>
          <w:szCs w:val="28"/>
        </w:rPr>
        <w:lastRenderedPageBreak/>
        <w:t>стороны, главенствует ощущение кризиса и тупика, с другой – необходимость отыскать выход из этого состояния. Центральным вопросом искусства становится вопрос о духовной сути человека, тесно переплетаемый с анализом действительности. Обращение к религии, к вере как таковой явилась своеобразной реакцией на конфликтность, дисгармонию современного мира.</w:t>
      </w:r>
    </w:p>
    <w:p w14:paraId="3BF4EAAD" w14:textId="77777777" w:rsidR="00CC028D" w:rsidRPr="005937DA" w:rsidRDefault="00976220" w:rsidP="0097622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 xml:space="preserve">При всем многообразии трактовок реквиема во второй </w:t>
      </w:r>
      <w:r w:rsidR="00CC028D" w:rsidRPr="005937DA">
        <w:rPr>
          <w:rFonts w:ascii="Times New Roman" w:hAnsi="Times New Roman" w:cs="Times New Roman"/>
          <w:sz w:val="28"/>
          <w:szCs w:val="28"/>
        </w:rPr>
        <w:t xml:space="preserve">половине 20 века обнаруживается высокая степень их эстетической и жанровой неоднородности. Тенденция к многозначности толкования жанра не исключала в каждом конкретном случае весьма четкую, логически обоснованную конструктивную идею. Сохранить же свои индивидуальные свойства жанру всегда помогают родовые признаки, в их числе философско-эстетическая концепция, текстовая основа, композиционно-драматургическая структура, исполнительский состав. В облике реквиема каждая из типологических черт оказывалась способной стать либо доминирующей, либо напротив, совсем отсутствовать или лишь обеспечивать контакты с другими жанрами. </w:t>
      </w:r>
    </w:p>
    <w:p w14:paraId="1315D742" w14:textId="77777777" w:rsidR="00996448" w:rsidRPr="005937DA" w:rsidRDefault="00996448" w:rsidP="0097622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>Одной из основополагающих черт реквиема, едва ли не главным «скрепляющим» фактором жанровой модели, и в Х</w:t>
      </w:r>
      <w:proofErr w:type="gramStart"/>
      <w:r w:rsidRPr="005937DA">
        <w:rPr>
          <w:rFonts w:ascii="Times New Roman" w:hAnsi="Times New Roman" w:cs="Times New Roman"/>
          <w:sz w:val="28"/>
          <w:szCs w:val="28"/>
        </w:rPr>
        <w:t>X</w:t>
      </w:r>
      <w:proofErr w:type="gramEnd"/>
      <w:r w:rsidRPr="005937DA">
        <w:rPr>
          <w:rFonts w:ascii="Times New Roman" w:hAnsi="Times New Roman" w:cs="Times New Roman"/>
          <w:sz w:val="28"/>
          <w:szCs w:val="28"/>
        </w:rPr>
        <w:t xml:space="preserve"> столетии остается латынь канонический текст римско-католической погребальной мессы. В неоднозначном отношении композиторов к литургическому слову сказывается многообразие его интерпретации. </w:t>
      </w:r>
    </w:p>
    <w:p w14:paraId="13C720D2" w14:textId="77777777" w:rsidR="00996448" w:rsidRPr="005937DA" w:rsidRDefault="00996448" w:rsidP="0097622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 xml:space="preserve">Характерная черта современной музыки на религиозные тексты – значительное расширение ее образно-смыслового диапазона. Нередко это происходит через совмещение канонического слова с иными литературных источниками, так возникают формы сосуществования разных языковых культур. Если в XIX веке отступление от литургического слова было явлением исключительным, то в ХХ композиторы смело экспериментируют с ним, привнося в трактовку жанра новую идейную направленность, и </w:t>
      </w:r>
      <w:r w:rsidRPr="005937DA">
        <w:rPr>
          <w:rFonts w:ascii="Times New Roman" w:hAnsi="Times New Roman" w:cs="Times New Roman"/>
          <w:sz w:val="28"/>
          <w:szCs w:val="28"/>
        </w:rPr>
        <w:lastRenderedPageBreak/>
        <w:t xml:space="preserve">трансформируя его.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Фонизм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 xml:space="preserve"> того или иного языка является не только дополнительным средством образной характеристики, но и активным драматургическим импульсом. </w:t>
      </w:r>
    </w:p>
    <w:p w14:paraId="13BF3836" w14:textId="5B2DFF2A" w:rsidR="00976220" w:rsidRPr="005937DA" w:rsidRDefault="00996448" w:rsidP="0097622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>Для определенной категории современных музыкантов латынь - «язык, который потерял связь с жизнью, стал возвышенной, но застывшей, не подвергающейся дальнейшему развитию формой, а тем самым уже утратил свое эмоциональное содержание, сохранив единственно смысловое». Отказ от латыни в литургической музыке для многих композиторов имел глубокие основания. Так, свое нежелание п</w:t>
      </w:r>
      <w:r w:rsidR="003B5DA3" w:rsidRPr="005937DA">
        <w:rPr>
          <w:rFonts w:ascii="Times New Roman" w:hAnsi="Times New Roman" w:cs="Times New Roman"/>
          <w:sz w:val="28"/>
          <w:szCs w:val="28"/>
        </w:rPr>
        <w:t>и</w:t>
      </w:r>
      <w:r w:rsidRPr="005937DA">
        <w:rPr>
          <w:rFonts w:ascii="Times New Roman" w:hAnsi="Times New Roman" w:cs="Times New Roman"/>
          <w:sz w:val="28"/>
          <w:szCs w:val="28"/>
        </w:rPr>
        <w:t>сать Реквием на канонический текст Э. Денисов объясняет тем, что: «во-перв</w:t>
      </w:r>
      <w:r w:rsidR="003B5DA3" w:rsidRPr="005937DA">
        <w:rPr>
          <w:rFonts w:ascii="Times New Roman" w:hAnsi="Times New Roman" w:cs="Times New Roman"/>
          <w:sz w:val="28"/>
          <w:szCs w:val="28"/>
        </w:rPr>
        <w:t>ы</w:t>
      </w:r>
      <w:r w:rsidRPr="005937DA">
        <w:rPr>
          <w:rFonts w:ascii="Times New Roman" w:hAnsi="Times New Roman" w:cs="Times New Roman"/>
          <w:sz w:val="28"/>
          <w:szCs w:val="28"/>
        </w:rPr>
        <w:t xml:space="preserve">х, латынь-мертвый язык; </w:t>
      </w:r>
      <w:r w:rsidR="003B5DA3" w:rsidRPr="005937DA">
        <w:rPr>
          <w:rFonts w:ascii="Times New Roman" w:hAnsi="Times New Roman" w:cs="Times New Roman"/>
          <w:sz w:val="28"/>
          <w:szCs w:val="28"/>
        </w:rPr>
        <w:t>во-в</w:t>
      </w:r>
      <w:r w:rsidRPr="005937DA">
        <w:rPr>
          <w:rFonts w:ascii="Times New Roman" w:hAnsi="Times New Roman" w:cs="Times New Roman"/>
          <w:sz w:val="28"/>
          <w:szCs w:val="28"/>
        </w:rPr>
        <w:t>торых, я не мог избрать его в качестве основы своего сочине</w:t>
      </w:r>
      <w:r w:rsidR="003B5DA3" w:rsidRPr="005937DA">
        <w:rPr>
          <w:rFonts w:ascii="Times New Roman" w:hAnsi="Times New Roman" w:cs="Times New Roman"/>
          <w:sz w:val="28"/>
          <w:szCs w:val="28"/>
        </w:rPr>
        <w:t>н</w:t>
      </w:r>
      <w:r w:rsidRPr="005937DA">
        <w:rPr>
          <w:rFonts w:ascii="Times New Roman" w:hAnsi="Times New Roman" w:cs="Times New Roman"/>
          <w:sz w:val="28"/>
          <w:szCs w:val="28"/>
        </w:rPr>
        <w:t xml:space="preserve">ия, поскольку на традиционный текст Реквиема уже написано множество замечательных, великих произведений». </w:t>
      </w:r>
    </w:p>
    <w:p w14:paraId="1BFAD310" w14:textId="77777777" w:rsidR="0057706B" w:rsidRPr="005937DA" w:rsidRDefault="003B5DA3" w:rsidP="0097622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>Полярной точки зрения придерживаются композиторы, которые останавливают свой выбор па кано</w:t>
      </w:r>
      <w:r w:rsidR="0057706B" w:rsidRPr="005937DA">
        <w:rPr>
          <w:rFonts w:ascii="Times New Roman" w:hAnsi="Times New Roman" w:cs="Times New Roman"/>
          <w:sz w:val="28"/>
          <w:szCs w:val="28"/>
        </w:rPr>
        <w:t>н</w:t>
      </w:r>
      <w:r w:rsidRPr="005937DA">
        <w:rPr>
          <w:rFonts w:ascii="Times New Roman" w:hAnsi="Times New Roman" w:cs="Times New Roman"/>
          <w:sz w:val="28"/>
          <w:szCs w:val="28"/>
        </w:rPr>
        <w:t xml:space="preserve">ическом тексте </w:t>
      </w:r>
      <w:r w:rsidR="0057706B" w:rsidRPr="005937DA">
        <w:rPr>
          <w:rFonts w:ascii="Times New Roman" w:hAnsi="Times New Roman" w:cs="Times New Roman"/>
          <w:sz w:val="28"/>
          <w:szCs w:val="28"/>
        </w:rPr>
        <w:t>к</w:t>
      </w:r>
      <w:r w:rsidRPr="005937DA">
        <w:rPr>
          <w:rFonts w:ascii="Times New Roman" w:hAnsi="Times New Roman" w:cs="Times New Roman"/>
          <w:sz w:val="28"/>
          <w:szCs w:val="28"/>
        </w:rPr>
        <w:t>атол</w:t>
      </w:r>
      <w:r w:rsidR="0057706B" w:rsidRPr="005937DA">
        <w:rPr>
          <w:rFonts w:ascii="Times New Roman" w:hAnsi="Times New Roman" w:cs="Times New Roman"/>
          <w:sz w:val="28"/>
          <w:szCs w:val="28"/>
        </w:rPr>
        <w:t>и</w:t>
      </w:r>
      <w:r w:rsidRPr="005937DA">
        <w:rPr>
          <w:rFonts w:ascii="Times New Roman" w:hAnsi="Times New Roman" w:cs="Times New Roman"/>
          <w:sz w:val="28"/>
          <w:szCs w:val="28"/>
        </w:rPr>
        <w:t>ческой литургии. Л</w:t>
      </w:r>
      <w:r w:rsidR="0057706B" w:rsidRPr="005937DA">
        <w:rPr>
          <w:rFonts w:ascii="Times New Roman" w:hAnsi="Times New Roman" w:cs="Times New Roman"/>
          <w:sz w:val="28"/>
          <w:szCs w:val="28"/>
        </w:rPr>
        <w:t>а</w:t>
      </w:r>
      <w:r w:rsidRPr="005937DA">
        <w:rPr>
          <w:rFonts w:ascii="Times New Roman" w:hAnsi="Times New Roman" w:cs="Times New Roman"/>
          <w:sz w:val="28"/>
          <w:szCs w:val="28"/>
        </w:rPr>
        <w:t xml:space="preserve">тинский язык богослужения означал преемственность традиций и древней культуры Римской церкви. Само обращение к литургическому тексту привносит в реквием, как и в другие близкие по природе жанры, особый колорит звучания. </w:t>
      </w:r>
      <w:r w:rsidR="0057706B" w:rsidRPr="005937DA">
        <w:rPr>
          <w:rFonts w:ascii="Times New Roman" w:hAnsi="Times New Roman" w:cs="Times New Roman"/>
          <w:sz w:val="28"/>
          <w:szCs w:val="28"/>
        </w:rPr>
        <w:t>Б</w:t>
      </w:r>
      <w:r w:rsidRPr="005937DA">
        <w:rPr>
          <w:rFonts w:ascii="Times New Roman" w:hAnsi="Times New Roman" w:cs="Times New Roman"/>
          <w:sz w:val="28"/>
          <w:szCs w:val="28"/>
        </w:rPr>
        <w:t>ольшое значен</w:t>
      </w:r>
      <w:r w:rsidR="0057706B" w:rsidRPr="005937DA">
        <w:rPr>
          <w:rFonts w:ascii="Times New Roman" w:hAnsi="Times New Roman" w:cs="Times New Roman"/>
          <w:sz w:val="28"/>
          <w:szCs w:val="28"/>
        </w:rPr>
        <w:t>и</w:t>
      </w:r>
      <w:r w:rsidRPr="005937DA">
        <w:rPr>
          <w:rFonts w:ascii="Times New Roman" w:hAnsi="Times New Roman" w:cs="Times New Roman"/>
          <w:sz w:val="28"/>
          <w:szCs w:val="28"/>
        </w:rPr>
        <w:t>е архаически-суг</w:t>
      </w:r>
      <w:r w:rsidR="0057706B" w:rsidRPr="005937DA">
        <w:rPr>
          <w:rFonts w:ascii="Times New Roman" w:hAnsi="Times New Roman" w:cs="Times New Roman"/>
          <w:sz w:val="28"/>
          <w:szCs w:val="28"/>
        </w:rPr>
        <w:t>г</w:t>
      </w:r>
      <w:r w:rsidRPr="005937DA">
        <w:rPr>
          <w:rFonts w:ascii="Times New Roman" w:hAnsi="Times New Roman" w:cs="Times New Roman"/>
          <w:sz w:val="28"/>
          <w:szCs w:val="28"/>
        </w:rPr>
        <w:t xml:space="preserve">естивному воздействию латинского </w:t>
      </w:r>
      <w:r w:rsidR="0057706B" w:rsidRPr="005937DA">
        <w:rPr>
          <w:rFonts w:ascii="Times New Roman" w:hAnsi="Times New Roman" w:cs="Times New Roman"/>
          <w:sz w:val="28"/>
          <w:szCs w:val="28"/>
        </w:rPr>
        <w:t>я</w:t>
      </w:r>
      <w:r w:rsidRPr="005937DA">
        <w:rPr>
          <w:rFonts w:ascii="Times New Roman" w:hAnsi="Times New Roman" w:cs="Times New Roman"/>
          <w:sz w:val="28"/>
          <w:szCs w:val="28"/>
        </w:rPr>
        <w:t xml:space="preserve">зыка на слушателей придавал и А.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Шнитке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>, «Латинский текст несет некую магическую нагрузку,</w:t>
      </w:r>
      <w:r w:rsidR="0057706B"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Pr="005937DA">
        <w:rPr>
          <w:rFonts w:ascii="Times New Roman" w:hAnsi="Times New Roman" w:cs="Times New Roman"/>
          <w:sz w:val="28"/>
          <w:szCs w:val="28"/>
        </w:rPr>
        <w:t>говорил композитор. Е</w:t>
      </w:r>
      <w:r w:rsidR="0057706B" w:rsidRPr="005937DA">
        <w:rPr>
          <w:rFonts w:ascii="Times New Roman" w:hAnsi="Times New Roman" w:cs="Times New Roman"/>
          <w:sz w:val="28"/>
          <w:szCs w:val="28"/>
        </w:rPr>
        <w:t>г</w:t>
      </w:r>
      <w:r w:rsidRPr="005937DA">
        <w:rPr>
          <w:rFonts w:ascii="Times New Roman" w:hAnsi="Times New Roman" w:cs="Times New Roman"/>
          <w:sz w:val="28"/>
          <w:szCs w:val="28"/>
        </w:rPr>
        <w:t>о воздейств</w:t>
      </w:r>
      <w:r w:rsidR="0057706B" w:rsidRPr="005937DA">
        <w:rPr>
          <w:rFonts w:ascii="Times New Roman" w:hAnsi="Times New Roman" w:cs="Times New Roman"/>
          <w:sz w:val="28"/>
          <w:szCs w:val="28"/>
        </w:rPr>
        <w:t>и</w:t>
      </w:r>
      <w:r w:rsidRPr="005937DA">
        <w:rPr>
          <w:rFonts w:ascii="Times New Roman" w:hAnsi="Times New Roman" w:cs="Times New Roman"/>
          <w:sz w:val="28"/>
          <w:szCs w:val="28"/>
        </w:rPr>
        <w:t>е сильно н</w:t>
      </w:r>
      <w:r w:rsidR="0057706B" w:rsidRPr="005937DA">
        <w:rPr>
          <w:rFonts w:ascii="Times New Roman" w:hAnsi="Times New Roman" w:cs="Times New Roman"/>
          <w:sz w:val="28"/>
          <w:szCs w:val="28"/>
        </w:rPr>
        <w:t>а</w:t>
      </w:r>
      <w:r w:rsidRPr="005937DA">
        <w:rPr>
          <w:rFonts w:ascii="Times New Roman" w:hAnsi="Times New Roman" w:cs="Times New Roman"/>
          <w:sz w:val="28"/>
          <w:szCs w:val="28"/>
        </w:rPr>
        <w:t xml:space="preserve"> ч</w:t>
      </w:r>
      <w:r w:rsidR="0057706B" w:rsidRPr="005937DA">
        <w:rPr>
          <w:rFonts w:ascii="Times New Roman" w:hAnsi="Times New Roman" w:cs="Times New Roman"/>
          <w:sz w:val="28"/>
          <w:szCs w:val="28"/>
        </w:rPr>
        <w:t>е</w:t>
      </w:r>
      <w:r w:rsidRPr="005937DA">
        <w:rPr>
          <w:rFonts w:ascii="Times New Roman" w:hAnsi="Times New Roman" w:cs="Times New Roman"/>
          <w:sz w:val="28"/>
          <w:szCs w:val="28"/>
        </w:rPr>
        <w:t>ловека, знающего подробности, смысл каждого с</w:t>
      </w:r>
      <w:r w:rsidR="0057706B" w:rsidRPr="005937DA">
        <w:rPr>
          <w:rFonts w:ascii="Times New Roman" w:hAnsi="Times New Roman" w:cs="Times New Roman"/>
          <w:sz w:val="28"/>
          <w:szCs w:val="28"/>
        </w:rPr>
        <w:t>л</w:t>
      </w:r>
      <w:r w:rsidRPr="005937DA">
        <w:rPr>
          <w:rFonts w:ascii="Times New Roman" w:hAnsi="Times New Roman" w:cs="Times New Roman"/>
          <w:sz w:val="28"/>
          <w:szCs w:val="28"/>
        </w:rPr>
        <w:t>ова, и на н</w:t>
      </w:r>
      <w:r w:rsidR="0057706B" w:rsidRPr="005937DA">
        <w:rPr>
          <w:rFonts w:ascii="Times New Roman" w:hAnsi="Times New Roman" w:cs="Times New Roman"/>
          <w:sz w:val="28"/>
          <w:szCs w:val="28"/>
        </w:rPr>
        <w:t>е</w:t>
      </w:r>
      <w:r w:rsidRPr="005937DA">
        <w:rPr>
          <w:rFonts w:ascii="Times New Roman" w:hAnsi="Times New Roman" w:cs="Times New Roman"/>
          <w:sz w:val="28"/>
          <w:szCs w:val="28"/>
        </w:rPr>
        <w:t>посвященного</w:t>
      </w:r>
      <w:r w:rsidR="0057706B" w:rsidRPr="005937D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EA2DCEE" w14:textId="0B9186BA" w:rsidR="003B5DA3" w:rsidRPr="005937DA" w:rsidRDefault="003B5DA3" w:rsidP="0097622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="0057706B" w:rsidRPr="005937DA">
        <w:rPr>
          <w:rFonts w:ascii="Times New Roman" w:hAnsi="Times New Roman" w:cs="Times New Roman"/>
          <w:sz w:val="28"/>
          <w:szCs w:val="28"/>
        </w:rPr>
        <w:t>Для</w:t>
      </w:r>
      <w:r w:rsidRPr="005937DA">
        <w:rPr>
          <w:rFonts w:ascii="Times New Roman" w:hAnsi="Times New Roman" w:cs="Times New Roman"/>
          <w:sz w:val="28"/>
          <w:szCs w:val="28"/>
        </w:rPr>
        <w:t xml:space="preserve"> А.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Караманова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 xml:space="preserve"> обращение к л</w:t>
      </w:r>
      <w:r w:rsidR="0057706B" w:rsidRPr="005937DA">
        <w:rPr>
          <w:rFonts w:ascii="Times New Roman" w:hAnsi="Times New Roman" w:cs="Times New Roman"/>
          <w:sz w:val="28"/>
          <w:szCs w:val="28"/>
        </w:rPr>
        <w:t>а</w:t>
      </w:r>
      <w:r w:rsidRPr="005937DA">
        <w:rPr>
          <w:rFonts w:ascii="Times New Roman" w:hAnsi="Times New Roman" w:cs="Times New Roman"/>
          <w:sz w:val="28"/>
          <w:szCs w:val="28"/>
        </w:rPr>
        <w:t>тинскому реквиему</w:t>
      </w:r>
      <w:r w:rsidR="0057706B" w:rsidRPr="005937DA">
        <w:rPr>
          <w:rFonts w:ascii="Times New Roman" w:hAnsi="Times New Roman" w:cs="Times New Roman"/>
          <w:sz w:val="28"/>
          <w:szCs w:val="28"/>
        </w:rPr>
        <w:t xml:space="preserve"> – </w:t>
      </w:r>
      <w:r w:rsidRPr="005937DA">
        <w:rPr>
          <w:rFonts w:ascii="Times New Roman" w:hAnsi="Times New Roman" w:cs="Times New Roman"/>
          <w:sz w:val="28"/>
          <w:szCs w:val="28"/>
        </w:rPr>
        <w:t>это «возможность проявления через каноны жа</w:t>
      </w:r>
      <w:r w:rsidR="0057706B" w:rsidRPr="005937DA">
        <w:rPr>
          <w:rFonts w:ascii="Times New Roman" w:hAnsi="Times New Roman" w:cs="Times New Roman"/>
          <w:sz w:val="28"/>
          <w:szCs w:val="28"/>
        </w:rPr>
        <w:t>н</w:t>
      </w:r>
      <w:r w:rsidRPr="005937DA">
        <w:rPr>
          <w:rFonts w:ascii="Times New Roman" w:hAnsi="Times New Roman" w:cs="Times New Roman"/>
          <w:sz w:val="28"/>
          <w:szCs w:val="28"/>
        </w:rPr>
        <w:t>ра самобытного симфонического подхода». Ком</w:t>
      </w:r>
      <w:r w:rsidR="0057706B" w:rsidRPr="005937DA">
        <w:rPr>
          <w:rFonts w:ascii="Times New Roman" w:hAnsi="Times New Roman" w:cs="Times New Roman"/>
          <w:sz w:val="28"/>
          <w:szCs w:val="28"/>
        </w:rPr>
        <w:t>п</w:t>
      </w:r>
      <w:r w:rsidRPr="005937DA">
        <w:rPr>
          <w:rFonts w:ascii="Times New Roman" w:hAnsi="Times New Roman" w:cs="Times New Roman"/>
          <w:sz w:val="28"/>
          <w:szCs w:val="28"/>
        </w:rPr>
        <w:t>озитор писал: «Просто я чувствовал, что латинский т</w:t>
      </w:r>
      <w:r w:rsidR="0057706B" w:rsidRPr="005937DA">
        <w:rPr>
          <w:rFonts w:ascii="Times New Roman" w:hAnsi="Times New Roman" w:cs="Times New Roman"/>
          <w:sz w:val="28"/>
          <w:szCs w:val="28"/>
        </w:rPr>
        <w:t>е</w:t>
      </w:r>
      <w:r w:rsidRPr="005937DA">
        <w:rPr>
          <w:rFonts w:ascii="Times New Roman" w:hAnsi="Times New Roman" w:cs="Times New Roman"/>
          <w:sz w:val="28"/>
          <w:szCs w:val="28"/>
        </w:rPr>
        <w:t xml:space="preserve">кст </w:t>
      </w:r>
      <w:r w:rsidR="0057706B" w:rsidRPr="005937DA">
        <w:rPr>
          <w:rFonts w:ascii="Times New Roman" w:hAnsi="Times New Roman" w:cs="Times New Roman"/>
          <w:sz w:val="28"/>
          <w:szCs w:val="28"/>
        </w:rPr>
        <w:t>–</w:t>
      </w:r>
      <w:r w:rsidRPr="005937DA">
        <w:rPr>
          <w:rFonts w:ascii="Times New Roman" w:hAnsi="Times New Roman" w:cs="Times New Roman"/>
          <w:sz w:val="28"/>
          <w:szCs w:val="28"/>
        </w:rPr>
        <w:t xml:space="preserve"> это допустимо, я могу здесь раз</w:t>
      </w:r>
      <w:r w:rsidR="0057706B" w:rsidRPr="005937DA">
        <w:rPr>
          <w:rFonts w:ascii="Times New Roman" w:hAnsi="Times New Roman" w:cs="Times New Roman"/>
          <w:sz w:val="28"/>
          <w:szCs w:val="28"/>
        </w:rPr>
        <w:t>махн</w:t>
      </w:r>
      <w:r w:rsidRPr="005937DA">
        <w:rPr>
          <w:rFonts w:ascii="Times New Roman" w:hAnsi="Times New Roman" w:cs="Times New Roman"/>
          <w:sz w:val="28"/>
          <w:szCs w:val="28"/>
        </w:rPr>
        <w:t xml:space="preserve">уться как настоящий симфонист, а тот же самый русский текст </w:t>
      </w:r>
      <w:proofErr w:type="gramStart"/>
      <w:r w:rsidRPr="005937DA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5937DA">
        <w:rPr>
          <w:rFonts w:ascii="Times New Roman" w:hAnsi="Times New Roman" w:cs="Times New Roman"/>
          <w:sz w:val="28"/>
          <w:szCs w:val="28"/>
        </w:rPr>
        <w:t xml:space="preserve"> метя не годится». При этом мастер с особым пи</w:t>
      </w:r>
      <w:r w:rsidR="0057706B" w:rsidRPr="005937DA">
        <w:rPr>
          <w:rFonts w:ascii="Times New Roman" w:hAnsi="Times New Roman" w:cs="Times New Roman"/>
          <w:sz w:val="28"/>
          <w:szCs w:val="28"/>
        </w:rPr>
        <w:t>е</w:t>
      </w:r>
      <w:r w:rsidRPr="005937DA">
        <w:rPr>
          <w:rFonts w:ascii="Times New Roman" w:hAnsi="Times New Roman" w:cs="Times New Roman"/>
          <w:sz w:val="28"/>
          <w:szCs w:val="28"/>
        </w:rPr>
        <w:t>тетом и бережност</w:t>
      </w:r>
      <w:r w:rsidR="0057706B" w:rsidRPr="005937DA">
        <w:rPr>
          <w:rFonts w:ascii="Times New Roman" w:hAnsi="Times New Roman" w:cs="Times New Roman"/>
          <w:sz w:val="28"/>
          <w:szCs w:val="28"/>
        </w:rPr>
        <w:t>ью</w:t>
      </w:r>
      <w:r w:rsidRPr="005937DA">
        <w:rPr>
          <w:rFonts w:ascii="Times New Roman" w:hAnsi="Times New Roman" w:cs="Times New Roman"/>
          <w:sz w:val="28"/>
          <w:szCs w:val="28"/>
        </w:rPr>
        <w:t xml:space="preserve"> от</w:t>
      </w:r>
      <w:r w:rsidR="0057706B" w:rsidRPr="005937DA">
        <w:rPr>
          <w:rFonts w:ascii="Times New Roman" w:hAnsi="Times New Roman" w:cs="Times New Roman"/>
          <w:sz w:val="28"/>
          <w:szCs w:val="28"/>
        </w:rPr>
        <w:t>н</w:t>
      </w:r>
      <w:r w:rsidRPr="005937DA">
        <w:rPr>
          <w:rFonts w:ascii="Times New Roman" w:hAnsi="Times New Roman" w:cs="Times New Roman"/>
          <w:sz w:val="28"/>
          <w:szCs w:val="28"/>
        </w:rPr>
        <w:t xml:space="preserve">осится </w:t>
      </w:r>
      <w:r w:rsidR="0057706B" w:rsidRPr="005937DA">
        <w:rPr>
          <w:rFonts w:ascii="Times New Roman" w:hAnsi="Times New Roman" w:cs="Times New Roman"/>
          <w:sz w:val="28"/>
          <w:szCs w:val="28"/>
        </w:rPr>
        <w:t>к</w:t>
      </w:r>
      <w:r w:rsidRPr="005937DA">
        <w:rPr>
          <w:rFonts w:ascii="Times New Roman" w:hAnsi="Times New Roman" w:cs="Times New Roman"/>
          <w:sz w:val="28"/>
          <w:szCs w:val="28"/>
        </w:rPr>
        <w:t xml:space="preserve"> трактовке духовного реликта, сохр</w:t>
      </w:r>
      <w:r w:rsidR="0057706B" w:rsidRPr="005937DA">
        <w:rPr>
          <w:rFonts w:ascii="Times New Roman" w:hAnsi="Times New Roman" w:cs="Times New Roman"/>
          <w:sz w:val="28"/>
          <w:szCs w:val="28"/>
        </w:rPr>
        <w:t>а</w:t>
      </w:r>
      <w:r w:rsidRPr="005937DA">
        <w:rPr>
          <w:rFonts w:ascii="Times New Roman" w:hAnsi="Times New Roman" w:cs="Times New Roman"/>
          <w:sz w:val="28"/>
          <w:szCs w:val="28"/>
        </w:rPr>
        <w:t xml:space="preserve">няя </w:t>
      </w:r>
      <w:r w:rsidRPr="005937DA">
        <w:rPr>
          <w:rFonts w:ascii="Times New Roman" w:hAnsi="Times New Roman" w:cs="Times New Roman"/>
          <w:sz w:val="28"/>
          <w:szCs w:val="28"/>
        </w:rPr>
        <w:lastRenderedPageBreak/>
        <w:t>все состав</w:t>
      </w:r>
      <w:r w:rsidR="0057706B" w:rsidRPr="005937DA">
        <w:rPr>
          <w:rFonts w:ascii="Times New Roman" w:hAnsi="Times New Roman" w:cs="Times New Roman"/>
          <w:sz w:val="28"/>
          <w:szCs w:val="28"/>
        </w:rPr>
        <w:t>ляю</w:t>
      </w:r>
      <w:r w:rsidRPr="005937DA">
        <w:rPr>
          <w:rFonts w:ascii="Times New Roman" w:hAnsi="Times New Roman" w:cs="Times New Roman"/>
          <w:sz w:val="28"/>
          <w:szCs w:val="28"/>
        </w:rPr>
        <w:t>щие компоненты тек</w:t>
      </w:r>
      <w:r w:rsidR="0057706B" w:rsidRPr="005937DA">
        <w:rPr>
          <w:rFonts w:ascii="Times New Roman" w:hAnsi="Times New Roman" w:cs="Times New Roman"/>
          <w:sz w:val="28"/>
          <w:szCs w:val="28"/>
        </w:rPr>
        <w:t>с</w:t>
      </w:r>
      <w:r w:rsidRPr="005937DA">
        <w:rPr>
          <w:rFonts w:ascii="Times New Roman" w:hAnsi="Times New Roman" w:cs="Times New Roman"/>
          <w:sz w:val="28"/>
          <w:szCs w:val="28"/>
        </w:rPr>
        <w:t>то</w:t>
      </w:r>
      <w:r w:rsidR="0057706B" w:rsidRPr="005937DA">
        <w:rPr>
          <w:rFonts w:ascii="Times New Roman" w:hAnsi="Times New Roman" w:cs="Times New Roman"/>
          <w:sz w:val="28"/>
          <w:szCs w:val="28"/>
        </w:rPr>
        <w:t>в</w:t>
      </w:r>
      <w:r w:rsidRPr="005937DA">
        <w:rPr>
          <w:rFonts w:ascii="Times New Roman" w:hAnsi="Times New Roman" w:cs="Times New Roman"/>
          <w:sz w:val="28"/>
          <w:szCs w:val="28"/>
        </w:rPr>
        <w:t>ого канона</w:t>
      </w:r>
      <w:r w:rsidR="0057706B" w:rsidRPr="005937DA">
        <w:rPr>
          <w:rFonts w:ascii="Times New Roman" w:hAnsi="Times New Roman" w:cs="Times New Roman"/>
          <w:sz w:val="28"/>
          <w:szCs w:val="28"/>
        </w:rPr>
        <w:t>.</w:t>
      </w:r>
      <w:r w:rsidRPr="005937DA">
        <w:rPr>
          <w:rFonts w:ascii="Times New Roman" w:hAnsi="Times New Roman" w:cs="Times New Roman"/>
          <w:sz w:val="28"/>
          <w:szCs w:val="28"/>
        </w:rPr>
        <w:t xml:space="preserve"> «Реквием мой написан на католический текст, где не упу</w:t>
      </w:r>
      <w:r w:rsidR="0057706B" w:rsidRPr="005937DA">
        <w:rPr>
          <w:rFonts w:ascii="Times New Roman" w:hAnsi="Times New Roman" w:cs="Times New Roman"/>
          <w:sz w:val="28"/>
          <w:szCs w:val="28"/>
        </w:rPr>
        <w:t>щен</w:t>
      </w:r>
      <w:r w:rsidRPr="005937DA">
        <w:rPr>
          <w:rFonts w:ascii="Times New Roman" w:hAnsi="Times New Roman" w:cs="Times New Roman"/>
          <w:sz w:val="28"/>
          <w:szCs w:val="28"/>
        </w:rPr>
        <w:t xml:space="preserve">а ни одна буква, </w:t>
      </w:r>
      <w:r w:rsidR="0057706B" w:rsidRPr="005937DA">
        <w:rPr>
          <w:rFonts w:ascii="Times New Roman" w:hAnsi="Times New Roman" w:cs="Times New Roman"/>
          <w:sz w:val="28"/>
          <w:szCs w:val="28"/>
        </w:rPr>
        <w:t>н</w:t>
      </w:r>
      <w:r w:rsidRPr="005937DA">
        <w:rPr>
          <w:rFonts w:ascii="Times New Roman" w:hAnsi="Times New Roman" w:cs="Times New Roman"/>
          <w:sz w:val="28"/>
          <w:szCs w:val="28"/>
        </w:rPr>
        <w:t>и одна точка</w:t>
      </w:r>
      <w:r w:rsidR="0057706B" w:rsidRPr="005937DA">
        <w:rPr>
          <w:rFonts w:ascii="Times New Roman" w:hAnsi="Times New Roman" w:cs="Times New Roman"/>
          <w:sz w:val="28"/>
          <w:szCs w:val="28"/>
        </w:rPr>
        <w:t xml:space="preserve"> – </w:t>
      </w:r>
      <w:r w:rsidRPr="005937DA">
        <w:rPr>
          <w:rFonts w:ascii="Times New Roman" w:hAnsi="Times New Roman" w:cs="Times New Roman"/>
          <w:sz w:val="28"/>
          <w:szCs w:val="28"/>
        </w:rPr>
        <w:t>весь текст полност</w:t>
      </w:r>
      <w:r w:rsidR="0057706B" w:rsidRPr="005937DA">
        <w:rPr>
          <w:rFonts w:ascii="Times New Roman" w:hAnsi="Times New Roman" w:cs="Times New Roman"/>
          <w:sz w:val="28"/>
          <w:szCs w:val="28"/>
        </w:rPr>
        <w:t>ью</w:t>
      </w:r>
      <w:r w:rsidRPr="005937D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5937DA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5937DA">
        <w:rPr>
          <w:rFonts w:ascii="Times New Roman" w:hAnsi="Times New Roman" w:cs="Times New Roman"/>
          <w:sz w:val="28"/>
          <w:szCs w:val="28"/>
        </w:rPr>
        <w:t xml:space="preserve"> не посмел вол</w:t>
      </w:r>
      <w:r w:rsidR="0057706B" w:rsidRPr="005937DA">
        <w:rPr>
          <w:rFonts w:ascii="Times New Roman" w:hAnsi="Times New Roman" w:cs="Times New Roman"/>
          <w:sz w:val="28"/>
          <w:szCs w:val="28"/>
        </w:rPr>
        <w:t>ьн</w:t>
      </w:r>
      <w:r w:rsidRPr="005937DA">
        <w:rPr>
          <w:rFonts w:ascii="Times New Roman" w:hAnsi="Times New Roman" w:cs="Times New Roman"/>
          <w:sz w:val="28"/>
          <w:szCs w:val="28"/>
        </w:rPr>
        <w:t>ичать, сокра</w:t>
      </w:r>
      <w:r w:rsidR="0057706B" w:rsidRPr="005937DA">
        <w:rPr>
          <w:rFonts w:ascii="Times New Roman" w:hAnsi="Times New Roman" w:cs="Times New Roman"/>
          <w:sz w:val="28"/>
          <w:szCs w:val="28"/>
        </w:rPr>
        <w:t>щ</w:t>
      </w:r>
      <w:r w:rsidRPr="005937DA">
        <w:rPr>
          <w:rFonts w:ascii="Times New Roman" w:hAnsi="Times New Roman" w:cs="Times New Roman"/>
          <w:sz w:val="28"/>
          <w:szCs w:val="28"/>
        </w:rPr>
        <w:t>ать его или прерывать другими текстами»</w:t>
      </w:r>
      <w:r w:rsidR="0057706B" w:rsidRPr="005937DA">
        <w:rPr>
          <w:rFonts w:ascii="Times New Roman" w:hAnsi="Times New Roman" w:cs="Times New Roman"/>
          <w:sz w:val="28"/>
          <w:szCs w:val="28"/>
        </w:rPr>
        <w:t>.</w:t>
      </w:r>
    </w:p>
    <w:p w14:paraId="3C211B5F" w14:textId="77777777" w:rsidR="00DA497E" w:rsidRPr="005937DA" w:rsidRDefault="0057706B" w:rsidP="0097622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 w:rsidR="00DA497E" w:rsidRPr="005937DA">
        <w:rPr>
          <w:rFonts w:ascii="Times New Roman" w:hAnsi="Times New Roman" w:cs="Times New Roman"/>
          <w:sz w:val="28"/>
          <w:szCs w:val="28"/>
        </w:rPr>
        <w:t>несмотря на разность подходов современных композиторов к выбору текстового источника реквиемов, литургическое слово остается неотъемлемой основой жанра. Латинский текст выступает как символический знак. Следовательно, в многообразии реквиемов, созданных во второй половине Х</w:t>
      </w:r>
      <w:proofErr w:type="gramStart"/>
      <w:r w:rsidR="00DA497E" w:rsidRPr="005937DA">
        <w:rPr>
          <w:rFonts w:ascii="Times New Roman" w:hAnsi="Times New Roman" w:cs="Times New Roman"/>
          <w:sz w:val="28"/>
          <w:szCs w:val="28"/>
        </w:rPr>
        <w:t>X</w:t>
      </w:r>
      <w:proofErr w:type="gramEnd"/>
      <w:r w:rsidR="00DA497E" w:rsidRPr="005937DA">
        <w:rPr>
          <w:rFonts w:ascii="Times New Roman" w:hAnsi="Times New Roman" w:cs="Times New Roman"/>
          <w:sz w:val="28"/>
          <w:szCs w:val="28"/>
        </w:rPr>
        <w:t xml:space="preserve"> века, именно текст является определяющим фактором сохранения и изменения традиции жанра: от значительной близости к исходному образцу (канонический латинский текст) до совершенно свободного музыкального толкования (смешанные тексты). </w:t>
      </w:r>
    </w:p>
    <w:p w14:paraId="62D2DE4E" w14:textId="739BD14A" w:rsidR="00DA497E" w:rsidRPr="005937DA" w:rsidRDefault="00DA497E" w:rsidP="0097622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 xml:space="preserve">К образцам первой группы относятся реквиемы: А.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Караманова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 xml:space="preserve">, А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Шнитке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 xml:space="preserve">, О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Беринского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 xml:space="preserve">, В.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Аргемова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 xml:space="preserve">, В. Мартынова, С. Слонимского, А Платонова. Ко второй: Э. Денисова, М.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Броннери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>, В. Сильвестрова, А. Попова.</w:t>
      </w:r>
    </w:p>
    <w:p w14:paraId="68EA4FE1" w14:textId="474D3477" w:rsidR="0057706B" w:rsidRPr="005937DA" w:rsidRDefault="00DA497E" w:rsidP="0097622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 xml:space="preserve">По замыслу воплощения большинство реквиемов 20 века являются «реквиемами по всему человечеству», как охарактеризовал свое сочинение Д.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Лигети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 xml:space="preserve">. Соотнесение идейного содержания данного жанра с </w:t>
      </w:r>
      <w:proofErr w:type="gramStart"/>
      <w:r w:rsidRPr="005937DA">
        <w:rPr>
          <w:rFonts w:ascii="Times New Roman" w:hAnsi="Times New Roman" w:cs="Times New Roman"/>
          <w:sz w:val="28"/>
          <w:szCs w:val="28"/>
        </w:rPr>
        <w:t>остро злободневными</w:t>
      </w:r>
      <w:proofErr w:type="gramEnd"/>
      <w:r w:rsidRPr="005937DA">
        <w:rPr>
          <w:rFonts w:ascii="Times New Roman" w:hAnsi="Times New Roman" w:cs="Times New Roman"/>
          <w:sz w:val="28"/>
          <w:szCs w:val="28"/>
        </w:rPr>
        <w:t xml:space="preserve"> проблемами современного мира становится закономерным и замысел Реквиема Э. Денисова, который задумывался композитором к</w:t>
      </w:r>
      <w:r w:rsidR="00F469AB" w:rsidRPr="005937DA">
        <w:rPr>
          <w:rFonts w:ascii="Times New Roman" w:hAnsi="Times New Roman" w:cs="Times New Roman"/>
          <w:sz w:val="28"/>
          <w:szCs w:val="28"/>
        </w:rPr>
        <w:t>а</w:t>
      </w:r>
      <w:r w:rsidRPr="005937DA">
        <w:rPr>
          <w:rFonts w:ascii="Times New Roman" w:hAnsi="Times New Roman" w:cs="Times New Roman"/>
          <w:sz w:val="28"/>
          <w:szCs w:val="28"/>
        </w:rPr>
        <w:t xml:space="preserve">к «Реквием </w:t>
      </w:r>
      <w:r w:rsidR="00F469AB" w:rsidRPr="005937DA">
        <w:rPr>
          <w:rFonts w:ascii="Times New Roman" w:hAnsi="Times New Roman" w:cs="Times New Roman"/>
          <w:sz w:val="28"/>
          <w:szCs w:val="28"/>
        </w:rPr>
        <w:t>нашего времени». Памяти же</w:t>
      </w:r>
      <w:proofErr w:type="gramStart"/>
      <w:r w:rsidR="00F469AB" w:rsidRPr="005937DA">
        <w:rPr>
          <w:rFonts w:ascii="Times New Roman" w:hAnsi="Times New Roman" w:cs="Times New Roman"/>
          <w:sz w:val="28"/>
          <w:szCs w:val="28"/>
        </w:rPr>
        <w:t>ртв ст</w:t>
      </w:r>
      <w:proofErr w:type="gramEnd"/>
      <w:r w:rsidR="00F469AB" w:rsidRPr="005937DA">
        <w:rPr>
          <w:rFonts w:ascii="Times New Roman" w:hAnsi="Times New Roman" w:cs="Times New Roman"/>
          <w:sz w:val="28"/>
          <w:szCs w:val="28"/>
        </w:rPr>
        <w:t xml:space="preserve">алинских репрессий посвящен реквием </w:t>
      </w:r>
      <w:r w:rsidRPr="005937DA">
        <w:rPr>
          <w:rFonts w:ascii="Times New Roman" w:hAnsi="Times New Roman" w:cs="Times New Roman"/>
          <w:sz w:val="28"/>
          <w:szCs w:val="28"/>
        </w:rPr>
        <w:t>В. Артемов</w:t>
      </w:r>
      <w:r w:rsidR="00F469AB" w:rsidRPr="005937DA">
        <w:rPr>
          <w:rFonts w:ascii="Times New Roman" w:hAnsi="Times New Roman" w:cs="Times New Roman"/>
          <w:sz w:val="28"/>
          <w:szCs w:val="28"/>
        </w:rPr>
        <w:t>а.</w:t>
      </w:r>
      <w:r w:rsidRPr="005937DA">
        <w:rPr>
          <w:rFonts w:ascii="Times New Roman" w:hAnsi="Times New Roman" w:cs="Times New Roman"/>
          <w:sz w:val="28"/>
          <w:szCs w:val="28"/>
        </w:rPr>
        <w:t xml:space="preserve"> В </w:t>
      </w:r>
      <w:r w:rsidR="00F469AB" w:rsidRPr="005937DA">
        <w:rPr>
          <w:rFonts w:ascii="Times New Roman" w:hAnsi="Times New Roman" w:cs="Times New Roman"/>
          <w:sz w:val="28"/>
          <w:szCs w:val="28"/>
        </w:rPr>
        <w:t>историческом</w:t>
      </w:r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="00F469AB" w:rsidRPr="005937DA">
        <w:rPr>
          <w:rFonts w:ascii="Times New Roman" w:hAnsi="Times New Roman" w:cs="Times New Roman"/>
          <w:sz w:val="28"/>
          <w:szCs w:val="28"/>
        </w:rPr>
        <w:t>контексте</w:t>
      </w:r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="00F469AB" w:rsidRPr="005937DA">
        <w:rPr>
          <w:rFonts w:ascii="Times New Roman" w:hAnsi="Times New Roman" w:cs="Times New Roman"/>
          <w:sz w:val="28"/>
          <w:szCs w:val="28"/>
        </w:rPr>
        <w:t>времени</w:t>
      </w:r>
      <w:r w:rsidRPr="005937DA">
        <w:rPr>
          <w:rFonts w:ascii="Times New Roman" w:hAnsi="Times New Roman" w:cs="Times New Roman"/>
          <w:sz w:val="28"/>
          <w:szCs w:val="28"/>
        </w:rPr>
        <w:t xml:space="preserve"> это </w:t>
      </w:r>
      <w:r w:rsidR="00F469AB" w:rsidRPr="005937DA">
        <w:rPr>
          <w:rFonts w:ascii="Times New Roman" w:hAnsi="Times New Roman" w:cs="Times New Roman"/>
          <w:sz w:val="28"/>
          <w:szCs w:val="28"/>
        </w:rPr>
        <w:t>п</w:t>
      </w:r>
      <w:r w:rsidRPr="005937DA">
        <w:rPr>
          <w:rFonts w:ascii="Times New Roman" w:hAnsi="Times New Roman" w:cs="Times New Roman"/>
          <w:sz w:val="28"/>
          <w:szCs w:val="28"/>
        </w:rPr>
        <w:t xml:space="preserve">ервое сочинение, </w:t>
      </w:r>
      <w:r w:rsidR="00F469AB" w:rsidRPr="005937DA">
        <w:rPr>
          <w:rFonts w:ascii="Times New Roman" w:hAnsi="Times New Roman" w:cs="Times New Roman"/>
          <w:sz w:val="28"/>
          <w:szCs w:val="28"/>
        </w:rPr>
        <w:t>написанное, согласно высказываниям композитора, как поминовение о «мн</w:t>
      </w:r>
      <w:r w:rsidRPr="005937DA">
        <w:rPr>
          <w:rFonts w:ascii="Times New Roman" w:hAnsi="Times New Roman" w:cs="Times New Roman"/>
          <w:sz w:val="28"/>
          <w:szCs w:val="28"/>
        </w:rPr>
        <w:t>о</w:t>
      </w:r>
      <w:r w:rsidR="00F469AB" w:rsidRPr="005937DA">
        <w:rPr>
          <w:rFonts w:ascii="Times New Roman" w:hAnsi="Times New Roman" w:cs="Times New Roman"/>
          <w:sz w:val="28"/>
          <w:szCs w:val="28"/>
        </w:rPr>
        <w:t>гост</w:t>
      </w:r>
      <w:r w:rsidRPr="005937DA">
        <w:rPr>
          <w:rFonts w:ascii="Times New Roman" w:hAnsi="Times New Roman" w:cs="Times New Roman"/>
          <w:sz w:val="28"/>
          <w:szCs w:val="28"/>
        </w:rPr>
        <w:t>радальных мученик</w:t>
      </w:r>
      <w:r w:rsidR="00F469AB" w:rsidRPr="005937DA">
        <w:rPr>
          <w:rFonts w:ascii="Times New Roman" w:hAnsi="Times New Roman" w:cs="Times New Roman"/>
          <w:sz w:val="28"/>
          <w:szCs w:val="28"/>
        </w:rPr>
        <w:t>а</w:t>
      </w:r>
      <w:r w:rsidRPr="005937DA">
        <w:rPr>
          <w:rFonts w:ascii="Times New Roman" w:hAnsi="Times New Roman" w:cs="Times New Roman"/>
          <w:sz w:val="28"/>
          <w:szCs w:val="28"/>
        </w:rPr>
        <w:t xml:space="preserve">х России». </w:t>
      </w:r>
    </w:p>
    <w:p w14:paraId="328D0880" w14:textId="77777777" w:rsidR="0042518F" w:rsidRPr="005937DA" w:rsidRDefault="001E1497" w:rsidP="001E149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 xml:space="preserve">В 1990-2000-е годы интерес к разным жанровым ипостасям реквиема остается в центре внимания композиторского творчества. Подтверждением сказанного может служить достаточно внушительный масштаб реализуемых </w:t>
      </w:r>
      <w:r w:rsidRPr="005937DA">
        <w:rPr>
          <w:rFonts w:ascii="Times New Roman" w:hAnsi="Times New Roman" w:cs="Times New Roman"/>
          <w:sz w:val="28"/>
          <w:szCs w:val="28"/>
        </w:rPr>
        <w:lastRenderedPageBreak/>
        <w:t xml:space="preserve">возможностей жанра - от сохранения его канонических основ до значительных модификаций. Рождаются непохожие друг на друга сочинения А. Попова, М.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Броннера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 xml:space="preserve">, В. Мартынова, В. Сильвестрова, С. Слонимского, А. Чайковского, В. Платонова, А </w:t>
      </w:r>
      <w:proofErr w:type="spellStart"/>
      <w:proofErr w:type="gramStart"/>
      <w:r w:rsidRPr="005937DA">
        <w:rPr>
          <w:rFonts w:ascii="Times New Roman" w:hAnsi="Times New Roman" w:cs="Times New Roman"/>
          <w:sz w:val="28"/>
          <w:szCs w:val="28"/>
        </w:rPr>
        <w:t>C</w:t>
      </w:r>
      <w:proofErr w:type="gramEnd"/>
      <w:r w:rsidR="0042518F" w:rsidRPr="005937DA">
        <w:rPr>
          <w:rFonts w:ascii="Times New Roman" w:hAnsi="Times New Roman" w:cs="Times New Roman"/>
          <w:sz w:val="28"/>
          <w:szCs w:val="28"/>
        </w:rPr>
        <w:t>юм</w:t>
      </w:r>
      <w:r w:rsidRPr="005937DA">
        <w:rPr>
          <w:rFonts w:ascii="Times New Roman" w:hAnsi="Times New Roman" w:cs="Times New Roman"/>
          <w:sz w:val="28"/>
          <w:szCs w:val="28"/>
        </w:rPr>
        <w:t>ак</w:t>
      </w:r>
      <w:r w:rsidR="0042518F" w:rsidRPr="005937DA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="0042518F" w:rsidRPr="005937DA">
        <w:rPr>
          <w:rFonts w:ascii="Times New Roman" w:hAnsi="Times New Roman" w:cs="Times New Roman"/>
          <w:sz w:val="28"/>
          <w:szCs w:val="28"/>
        </w:rPr>
        <w:t>каждое из них демонстрирует оригинальность</w:t>
      </w:r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к</w:t>
      </w:r>
      <w:r w:rsidR="0042518F" w:rsidRPr="005937DA">
        <w:rPr>
          <w:rFonts w:ascii="Times New Roman" w:hAnsi="Times New Roman" w:cs="Times New Roman"/>
          <w:sz w:val="28"/>
          <w:szCs w:val="28"/>
        </w:rPr>
        <w:t>онцепционного</w:t>
      </w:r>
      <w:proofErr w:type="spellEnd"/>
      <w:r w:rsidR="0042518F" w:rsidRPr="005937DA">
        <w:rPr>
          <w:rFonts w:ascii="Times New Roman" w:hAnsi="Times New Roman" w:cs="Times New Roman"/>
          <w:sz w:val="28"/>
          <w:szCs w:val="28"/>
        </w:rPr>
        <w:t xml:space="preserve"> решения, авторскую стилистическую индивид</w:t>
      </w:r>
      <w:r w:rsidRPr="005937DA">
        <w:rPr>
          <w:rFonts w:ascii="Times New Roman" w:hAnsi="Times New Roman" w:cs="Times New Roman"/>
          <w:sz w:val="28"/>
          <w:szCs w:val="28"/>
        </w:rPr>
        <w:t>уальность в интерпретации старинного жанра.</w:t>
      </w:r>
    </w:p>
    <w:p w14:paraId="2B651B26" w14:textId="77777777" w:rsidR="005937DA" w:rsidRDefault="001E1497" w:rsidP="005937DA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 xml:space="preserve"> Образно-тематическое содержание </w:t>
      </w:r>
      <w:r w:rsidR="0042518F" w:rsidRPr="005937DA">
        <w:rPr>
          <w:rFonts w:ascii="Times New Roman" w:hAnsi="Times New Roman" w:cs="Times New Roman"/>
          <w:sz w:val="28"/>
          <w:szCs w:val="28"/>
        </w:rPr>
        <w:t>реквиемов рассматриваемых деся</w:t>
      </w:r>
      <w:r w:rsidRPr="005937DA">
        <w:rPr>
          <w:rFonts w:ascii="Times New Roman" w:hAnsi="Times New Roman" w:cs="Times New Roman"/>
          <w:sz w:val="28"/>
          <w:szCs w:val="28"/>
        </w:rPr>
        <w:t>тилетий разнообразно. Оригинальная концепция, характеризующая то или иное сочинение, во многом определяется сп</w:t>
      </w:r>
      <w:r w:rsidR="0042518F" w:rsidRPr="005937DA">
        <w:rPr>
          <w:rFonts w:ascii="Times New Roman" w:hAnsi="Times New Roman" w:cs="Times New Roman"/>
          <w:sz w:val="28"/>
          <w:szCs w:val="28"/>
        </w:rPr>
        <w:t xml:space="preserve">ецификой художественной задачи </w:t>
      </w:r>
      <w:r w:rsidRPr="005937DA">
        <w:rPr>
          <w:rFonts w:ascii="Times New Roman" w:hAnsi="Times New Roman" w:cs="Times New Roman"/>
          <w:sz w:val="28"/>
          <w:szCs w:val="28"/>
        </w:rPr>
        <w:t>и предполагаемыми условиями его бытования. И</w:t>
      </w:r>
      <w:r w:rsidR="0042518F" w:rsidRPr="005937DA">
        <w:rPr>
          <w:rFonts w:ascii="Times New Roman" w:hAnsi="Times New Roman" w:cs="Times New Roman"/>
          <w:sz w:val="28"/>
          <w:szCs w:val="28"/>
        </w:rPr>
        <w:t xml:space="preserve">сследуя этот вопрос, Ю. </w:t>
      </w:r>
      <w:proofErr w:type="spellStart"/>
      <w:r w:rsidR="0042518F" w:rsidRPr="005937DA">
        <w:rPr>
          <w:rFonts w:ascii="Times New Roman" w:hAnsi="Times New Roman" w:cs="Times New Roman"/>
          <w:sz w:val="28"/>
          <w:szCs w:val="28"/>
        </w:rPr>
        <w:t>Габай</w:t>
      </w:r>
      <w:proofErr w:type="spellEnd"/>
      <w:r w:rsidR="0042518F" w:rsidRPr="005937DA">
        <w:rPr>
          <w:rFonts w:ascii="Times New Roman" w:hAnsi="Times New Roman" w:cs="Times New Roman"/>
          <w:sz w:val="28"/>
          <w:szCs w:val="28"/>
        </w:rPr>
        <w:t xml:space="preserve"> пи</w:t>
      </w:r>
      <w:r w:rsidRPr="005937DA">
        <w:rPr>
          <w:rFonts w:ascii="Times New Roman" w:hAnsi="Times New Roman" w:cs="Times New Roman"/>
          <w:sz w:val="28"/>
          <w:szCs w:val="28"/>
        </w:rPr>
        <w:t>шет: «в каждом жанре можно выделить стабильное смысловое ядро, не</w:t>
      </w:r>
      <w:r w:rsidR="0042518F" w:rsidRPr="005937DA">
        <w:rPr>
          <w:rFonts w:ascii="Times New Roman" w:hAnsi="Times New Roman" w:cs="Times New Roman"/>
          <w:sz w:val="28"/>
          <w:szCs w:val="28"/>
        </w:rPr>
        <w:t>и</w:t>
      </w:r>
      <w:r w:rsidRPr="005937DA">
        <w:rPr>
          <w:rFonts w:ascii="Times New Roman" w:hAnsi="Times New Roman" w:cs="Times New Roman"/>
          <w:sz w:val="28"/>
          <w:szCs w:val="28"/>
        </w:rPr>
        <w:t>зменно определяющее структурно-семантические качества всех произ</w:t>
      </w:r>
      <w:r w:rsidR="0042518F" w:rsidRPr="005937DA">
        <w:rPr>
          <w:rFonts w:ascii="Times New Roman" w:hAnsi="Times New Roman" w:cs="Times New Roman"/>
          <w:sz w:val="28"/>
          <w:szCs w:val="28"/>
        </w:rPr>
        <w:t>в</w:t>
      </w:r>
      <w:r w:rsidRPr="005937DA">
        <w:rPr>
          <w:rFonts w:ascii="Times New Roman" w:hAnsi="Times New Roman" w:cs="Times New Roman"/>
          <w:sz w:val="28"/>
          <w:szCs w:val="28"/>
        </w:rPr>
        <w:t>едений да</w:t>
      </w:r>
      <w:r w:rsidR="0042518F" w:rsidRPr="005937DA">
        <w:rPr>
          <w:rFonts w:ascii="Times New Roman" w:hAnsi="Times New Roman" w:cs="Times New Roman"/>
          <w:sz w:val="28"/>
          <w:szCs w:val="28"/>
        </w:rPr>
        <w:t>н</w:t>
      </w:r>
      <w:r w:rsidRPr="005937DA">
        <w:rPr>
          <w:rFonts w:ascii="Times New Roman" w:hAnsi="Times New Roman" w:cs="Times New Roman"/>
          <w:sz w:val="28"/>
          <w:szCs w:val="28"/>
        </w:rPr>
        <w:t>ного рода; жанровое содержание рассматривается как се</w:t>
      </w:r>
      <w:r w:rsidR="0042518F" w:rsidRPr="005937DA">
        <w:rPr>
          <w:rFonts w:ascii="Times New Roman" w:hAnsi="Times New Roman" w:cs="Times New Roman"/>
          <w:sz w:val="28"/>
          <w:szCs w:val="28"/>
        </w:rPr>
        <w:t>мантический вариант, сущ</w:t>
      </w:r>
      <w:r w:rsidRPr="005937DA">
        <w:rPr>
          <w:rFonts w:ascii="Times New Roman" w:hAnsi="Times New Roman" w:cs="Times New Roman"/>
          <w:sz w:val="28"/>
          <w:szCs w:val="28"/>
        </w:rPr>
        <w:t>ностный для жанра, определяющий его специф</w:t>
      </w:r>
      <w:r w:rsidR="0042518F" w:rsidRPr="005937DA">
        <w:rPr>
          <w:rFonts w:ascii="Times New Roman" w:hAnsi="Times New Roman" w:cs="Times New Roman"/>
          <w:sz w:val="28"/>
          <w:szCs w:val="28"/>
        </w:rPr>
        <w:t>и</w:t>
      </w:r>
      <w:r w:rsidRPr="005937DA">
        <w:rPr>
          <w:rFonts w:ascii="Times New Roman" w:hAnsi="Times New Roman" w:cs="Times New Roman"/>
          <w:sz w:val="28"/>
          <w:szCs w:val="28"/>
        </w:rPr>
        <w:t>ку»</w:t>
      </w:r>
      <w:r w:rsidR="0042518F" w:rsidRPr="005937DA">
        <w:rPr>
          <w:rFonts w:ascii="Times New Roman" w:hAnsi="Times New Roman" w:cs="Times New Roman"/>
          <w:sz w:val="28"/>
          <w:szCs w:val="28"/>
        </w:rPr>
        <w:t>.</w:t>
      </w:r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="0042518F" w:rsidRPr="005937DA">
        <w:rPr>
          <w:rFonts w:ascii="Times New Roman" w:hAnsi="Times New Roman" w:cs="Times New Roman"/>
          <w:sz w:val="28"/>
          <w:szCs w:val="28"/>
        </w:rPr>
        <w:t>Следовательно, одним из условий в обращ</w:t>
      </w:r>
      <w:r w:rsidRPr="005937DA">
        <w:rPr>
          <w:rFonts w:ascii="Times New Roman" w:hAnsi="Times New Roman" w:cs="Times New Roman"/>
          <w:sz w:val="28"/>
          <w:szCs w:val="28"/>
        </w:rPr>
        <w:t>ении композиторов к столь сло</w:t>
      </w:r>
      <w:r w:rsidR="0042518F" w:rsidRPr="005937DA">
        <w:rPr>
          <w:rFonts w:ascii="Times New Roman" w:hAnsi="Times New Roman" w:cs="Times New Roman"/>
          <w:sz w:val="28"/>
          <w:szCs w:val="28"/>
        </w:rPr>
        <w:t>жному жанру и в наш</w:t>
      </w:r>
      <w:r w:rsidRPr="005937DA">
        <w:rPr>
          <w:rFonts w:ascii="Times New Roman" w:hAnsi="Times New Roman" w:cs="Times New Roman"/>
          <w:sz w:val="28"/>
          <w:szCs w:val="28"/>
        </w:rPr>
        <w:t xml:space="preserve">и дни остается его </w:t>
      </w:r>
      <w:r w:rsidR="0042518F" w:rsidRPr="005937DA">
        <w:rPr>
          <w:rFonts w:ascii="Times New Roman" w:hAnsi="Times New Roman" w:cs="Times New Roman"/>
          <w:sz w:val="28"/>
          <w:szCs w:val="28"/>
        </w:rPr>
        <w:t>с</w:t>
      </w:r>
      <w:r w:rsidRPr="005937DA">
        <w:rPr>
          <w:rFonts w:ascii="Times New Roman" w:hAnsi="Times New Roman" w:cs="Times New Roman"/>
          <w:sz w:val="28"/>
          <w:szCs w:val="28"/>
        </w:rPr>
        <w:t xml:space="preserve">мысловое содержание, в </w:t>
      </w:r>
      <w:r w:rsidR="0042518F" w:rsidRPr="005937DA">
        <w:rPr>
          <w:rFonts w:ascii="Times New Roman" w:hAnsi="Times New Roman" w:cs="Times New Roman"/>
          <w:sz w:val="28"/>
          <w:szCs w:val="28"/>
        </w:rPr>
        <w:t>ц</w:t>
      </w:r>
      <w:r w:rsidRPr="005937DA">
        <w:rPr>
          <w:rFonts w:ascii="Times New Roman" w:hAnsi="Times New Roman" w:cs="Times New Roman"/>
          <w:sz w:val="28"/>
          <w:szCs w:val="28"/>
        </w:rPr>
        <w:t xml:space="preserve">ентре которого — размышления о смерти. </w:t>
      </w:r>
    </w:p>
    <w:p w14:paraId="05C0C920" w14:textId="0D1D45E5" w:rsidR="00FC1CD1" w:rsidRPr="005937DA" w:rsidRDefault="001E1497" w:rsidP="005937DA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>Обс</w:t>
      </w:r>
      <w:r w:rsidR="0042518F" w:rsidRPr="005937DA">
        <w:rPr>
          <w:rFonts w:ascii="Times New Roman" w:hAnsi="Times New Roman" w:cs="Times New Roman"/>
          <w:sz w:val="28"/>
          <w:szCs w:val="28"/>
        </w:rPr>
        <w:t>тоятельства личного характера, л</w:t>
      </w:r>
      <w:r w:rsidRPr="005937DA">
        <w:rPr>
          <w:rFonts w:ascii="Times New Roman" w:hAnsi="Times New Roman" w:cs="Times New Roman"/>
          <w:sz w:val="28"/>
          <w:szCs w:val="28"/>
        </w:rPr>
        <w:t>ичной трагедий в жизни каждого из художников причиной создания «Реквие</w:t>
      </w:r>
      <w:r w:rsidR="0042518F" w:rsidRPr="005937DA">
        <w:rPr>
          <w:rFonts w:ascii="Times New Roman" w:hAnsi="Times New Roman" w:cs="Times New Roman"/>
          <w:sz w:val="28"/>
          <w:szCs w:val="28"/>
        </w:rPr>
        <w:t>м</w:t>
      </w:r>
      <w:r w:rsidRPr="005937DA">
        <w:rPr>
          <w:rFonts w:ascii="Times New Roman" w:hAnsi="Times New Roman" w:cs="Times New Roman"/>
          <w:sz w:val="28"/>
          <w:szCs w:val="28"/>
        </w:rPr>
        <w:t xml:space="preserve">а для </w:t>
      </w:r>
      <w:r w:rsidR="0042518F" w:rsidRPr="005937DA">
        <w:rPr>
          <w:rFonts w:ascii="Times New Roman" w:hAnsi="Times New Roman" w:cs="Times New Roman"/>
          <w:sz w:val="28"/>
          <w:szCs w:val="28"/>
        </w:rPr>
        <w:t>Л</w:t>
      </w:r>
      <w:r w:rsidRPr="005937DA">
        <w:rPr>
          <w:rFonts w:ascii="Times New Roman" w:hAnsi="Times New Roman" w:cs="Times New Roman"/>
          <w:sz w:val="28"/>
          <w:szCs w:val="28"/>
        </w:rPr>
        <w:t>арисы</w:t>
      </w:r>
      <w:r w:rsidR="005937DA">
        <w:rPr>
          <w:rFonts w:ascii="Times New Roman" w:hAnsi="Times New Roman" w:cs="Times New Roman"/>
          <w:sz w:val="28"/>
          <w:szCs w:val="28"/>
        </w:rPr>
        <w:t>» В. Сильвестровым, Реквиема (па</w:t>
      </w:r>
      <w:r w:rsidRPr="005937DA">
        <w:rPr>
          <w:rFonts w:ascii="Times New Roman" w:hAnsi="Times New Roman" w:cs="Times New Roman"/>
          <w:sz w:val="28"/>
          <w:szCs w:val="28"/>
        </w:rPr>
        <w:t xml:space="preserve">мяти матери) А. Поповым. </w:t>
      </w:r>
      <w:r w:rsidR="001A1C3C" w:rsidRPr="005937DA">
        <w:rPr>
          <w:rFonts w:ascii="Times New Roman" w:hAnsi="Times New Roman" w:cs="Times New Roman"/>
          <w:sz w:val="28"/>
          <w:szCs w:val="28"/>
        </w:rPr>
        <w:t xml:space="preserve">Таким образом, реквием стал многогранным отражением трагических событий мира человеческого бытия. В его содержании переплелись философско-религиозная семантика жанра, театральное действо, личностные мотивы. </w:t>
      </w:r>
    </w:p>
    <w:p w14:paraId="39EBB60B" w14:textId="77777777" w:rsidR="00C5209D" w:rsidRPr="005937DA" w:rsidRDefault="00626EAF" w:rsidP="00C520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>Отличительной особенностью с</w:t>
      </w:r>
      <w:r w:rsidR="00FC1CD1" w:rsidRPr="005937DA">
        <w:rPr>
          <w:rFonts w:ascii="Times New Roman" w:hAnsi="Times New Roman" w:cs="Times New Roman"/>
          <w:sz w:val="28"/>
          <w:szCs w:val="28"/>
        </w:rPr>
        <w:t>ов</w:t>
      </w:r>
      <w:r w:rsidRPr="005937DA">
        <w:rPr>
          <w:rFonts w:ascii="Times New Roman" w:hAnsi="Times New Roman" w:cs="Times New Roman"/>
          <w:sz w:val="28"/>
          <w:szCs w:val="28"/>
        </w:rPr>
        <w:t>ремен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ных </w:t>
      </w:r>
      <w:r w:rsidRPr="005937DA">
        <w:rPr>
          <w:rFonts w:ascii="Times New Roman" w:hAnsi="Times New Roman" w:cs="Times New Roman"/>
          <w:sz w:val="28"/>
          <w:szCs w:val="28"/>
        </w:rPr>
        <w:t>реквиемов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Pr="005937DA">
        <w:rPr>
          <w:rFonts w:ascii="Times New Roman" w:hAnsi="Times New Roman" w:cs="Times New Roman"/>
          <w:sz w:val="28"/>
          <w:szCs w:val="28"/>
        </w:rPr>
        <w:t>является расширение его жанровой сферы, Соединя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я </w:t>
      </w:r>
      <w:r w:rsidRPr="005937DA">
        <w:rPr>
          <w:rFonts w:ascii="Times New Roman" w:hAnsi="Times New Roman" w:cs="Times New Roman"/>
          <w:sz w:val="28"/>
          <w:szCs w:val="28"/>
        </w:rPr>
        <w:t>принципы си</w:t>
      </w:r>
      <w:r w:rsidR="00FC1CD1" w:rsidRPr="005937DA">
        <w:rPr>
          <w:rFonts w:ascii="Times New Roman" w:hAnsi="Times New Roman" w:cs="Times New Roman"/>
          <w:sz w:val="28"/>
          <w:szCs w:val="28"/>
        </w:rPr>
        <w:t>мфо</w:t>
      </w:r>
      <w:r w:rsidRPr="005937DA">
        <w:rPr>
          <w:rFonts w:ascii="Times New Roman" w:hAnsi="Times New Roman" w:cs="Times New Roman"/>
          <w:sz w:val="28"/>
          <w:szCs w:val="28"/>
        </w:rPr>
        <w:t>нического мышле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ния с </w:t>
      </w:r>
      <w:r w:rsidRPr="005937DA">
        <w:rPr>
          <w:rFonts w:ascii="Times New Roman" w:hAnsi="Times New Roman" w:cs="Times New Roman"/>
          <w:sz w:val="28"/>
          <w:szCs w:val="28"/>
        </w:rPr>
        <w:t>традициями жанрового к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анона, композиторы </w:t>
      </w:r>
      <w:r w:rsidRPr="005937DA">
        <w:rPr>
          <w:rFonts w:ascii="Times New Roman" w:hAnsi="Times New Roman" w:cs="Times New Roman"/>
          <w:sz w:val="28"/>
          <w:szCs w:val="28"/>
        </w:rPr>
        <w:t>создают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Pr="005937DA">
        <w:rPr>
          <w:rFonts w:ascii="Times New Roman" w:hAnsi="Times New Roman" w:cs="Times New Roman"/>
          <w:sz w:val="28"/>
          <w:szCs w:val="28"/>
        </w:rPr>
        <w:t>ориг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инальные сочинения в </w:t>
      </w:r>
      <w:r w:rsidRPr="005937DA">
        <w:rPr>
          <w:rFonts w:ascii="Times New Roman" w:hAnsi="Times New Roman" w:cs="Times New Roman"/>
          <w:sz w:val="28"/>
          <w:szCs w:val="28"/>
        </w:rPr>
        <w:t>эмоционально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-образном </w:t>
      </w:r>
      <w:r w:rsidRPr="005937DA">
        <w:rPr>
          <w:rFonts w:ascii="Times New Roman" w:hAnsi="Times New Roman" w:cs="Times New Roman"/>
          <w:sz w:val="28"/>
          <w:szCs w:val="28"/>
        </w:rPr>
        <w:t>содержании.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Pr="005937DA">
        <w:rPr>
          <w:rFonts w:ascii="Times New Roman" w:hAnsi="Times New Roman" w:cs="Times New Roman"/>
          <w:sz w:val="28"/>
          <w:szCs w:val="28"/>
        </w:rPr>
        <w:t>Имеется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 в виду работа</w:t>
      </w:r>
      <w:r w:rsidRPr="005937DA">
        <w:rPr>
          <w:rFonts w:ascii="Times New Roman" w:hAnsi="Times New Roman" w:cs="Times New Roman"/>
          <w:sz w:val="28"/>
          <w:szCs w:val="28"/>
        </w:rPr>
        <w:t>,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 как с </w:t>
      </w:r>
      <w:r w:rsidRPr="005937DA">
        <w:rPr>
          <w:rFonts w:ascii="Times New Roman" w:hAnsi="Times New Roman" w:cs="Times New Roman"/>
          <w:sz w:val="28"/>
          <w:szCs w:val="28"/>
        </w:rPr>
        <w:t>оркестровыми тембрами, т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ак и с </w:t>
      </w:r>
      <w:r w:rsidRPr="005937DA">
        <w:rPr>
          <w:rFonts w:ascii="Times New Roman" w:hAnsi="Times New Roman" w:cs="Times New Roman"/>
          <w:sz w:val="28"/>
          <w:szCs w:val="28"/>
        </w:rPr>
        <w:t>э</w:t>
      </w:r>
      <w:r w:rsidR="00FC1CD1" w:rsidRPr="005937DA">
        <w:rPr>
          <w:rFonts w:ascii="Times New Roman" w:hAnsi="Times New Roman" w:cs="Times New Roman"/>
          <w:sz w:val="28"/>
          <w:szCs w:val="28"/>
        </w:rPr>
        <w:t>лемент</w:t>
      </w:r>
      <w:r w:rsidRPr="005937DA">
        <w:rPr>
          <w:rFonts w:ascii="Times New Roman" w:hAnsi="Times New Roman" w:cs="Times New Roman"/>
          <w:sz w:val="28"/>
          <w:szCs w:val="28"/>
        </w:rPr>
        <w:t>ами собственно инструментального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 стиля (вкл</w:t>
      </w:r>
      <w:r w:rsidRPr="005937DA">
        <w:rPr>
          <w:rFonts w:ascii="Times New Roman" w:hAnsi="Times New Roman" w:cs="Times New Roman"/>
          <w:sz w:val="28"/>
          <w:szCs w:val="28"/>
        </w:rPr>
        <w:t>юче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ние в </w:t>
      </w:r>
      <w:r w:rsidRPr="005937DA">
        <w:rPr>
          <w:rFonts w:ascii="Times New Roman" w:hAnsi="Times New Roman" w:cs="Times New Roman"/>
          <w:sz w:val="28"/>
          <w:szCs w:val="28"/>
        </w:rPr>
        <w:t>партитуру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Pr="005937DA">
        <w:rPr>
          <w:rFonts w:ascii="Times New Roman" w:hAnsi="Times New Roman" w:cs="Times New Roman"/>
          <w:sz w:val="28"/>
          <w:szCs w:val="28"/>
        </w:rPr>
        <w:t>развернутых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Pr="005937DA">
        <w:rPr>
          <w:rFonts w:ascii="Times New Roman" w:hAnsi="Times New Roman" w:cs="Times New Roman"/>
          <w:sz w:val="28"/>
          <w:szCs w:val="28"/>
        </w:rPr>
        <w:t>построен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ий, </w:t>
      </w:r>
      <w:proofErr w:type="spellStart"/>
      <w:r w:rsidR="00FC1CD1" w:rsidRPr="005937DA">
        <w:rPr>
          <w:rFonts w:ascii="Times New Roman" w:hAnsi="Times New Roman" w:cs="Times New Roman"/>
          <w:sz w:val="28"/>
          <w:szCs w:val="28"/>
        </w:rPr>
        <w:lastRenderedPageBreak/>
        <w:t>постлюди</w:t>
      </w:r>
      <w:r w:rsidRPr="005937DA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>, ин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термедий). </w:t>
      </w:r>
      <w:proofErr w:type="gramStart"/>
      <w:r w:rsidRPr="005937DA">
        <w:rPr>
          <w:rFonts w:ascii="Times New Roman" w:hAnsi="Times New Roman" w:cs="Times New Roman"/>
          <w:sz w:val="28"/>
          <w:szCs w:val="28"/>
        </w:rPr>
        <w:t>Композиторы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 экспериментирую</w:t>
      </w:r>
      <w:r w:rsidRPr="005937DA">
        <w:rPr>
          <w:rFonts w:ascii="Times New Roman" w:hAnsi="Times New Roman" w:cs="Times New Roman"/>
          <w:sz w:val="28"/>
          <w:szCs w:val="28"/>
        </w:rPr>
        <w:t>т с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Pr="005937DA">
        <w:rPr>
          <w:rFonts w:ascii="Times New Roman" w:hAnsi="Times New Roman" w:cs="Times New Roman"/>
          <w:sz w:val="28"/>
          <w:szCs w:val="28"/>
        </w:rPr>
        <w:t>оркестровыми составами, т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о </w:t>
      </w:r>
      <w:r w:rsidRPr="005937DA">
        <w:rPr>
          <w:rFonts w:ascii="Times New Roman" w:hAnsi="Times New Roman" w:cs="Times New Roman"/>
          <w:sz w:val="28"/>
          <w:szCs w:val="28"/>
        </w:rPr>
        <w:t>увеличивая их до значительн</w:t>
      </w:r>
      <w:r w:rsidR="00FC1CD1" w:rsidRPr="005937DA">
        <w:rPr>
          <w:rFonts w:ascii="Times New Roman" w:hAnsi="Times New Roman" w:cs="Times New Roman"/>
          <w:sz w:val="28"/>
          <w:szCs w:val="28"/>
        </w:rPr>
        <w:t>ых мас</w:t>
      </w:r>
      <w:r w:rsidRPr="005937DA">
        <w:rPr>
          <w:rFonts w:ascii="Times New Roman" w:hAnsi="Times New Roman" w:cs="Times New Roman"/>
          <w:sz w:val="28"/>
          <w:szCs w:val="28"/>
        </w:rPr>
        <w:t>ш</w:t>
      </w:r>
      <w:r w:rsidR="00FC1CD1" w:rsidRPr="005937DA">
        <w:rPr>
          <w:rFonts w:ascii="Times New Roman" w:hAnsi="Times New Roman" w:cs="Times New Roman"/>
          <w:sz w:val="28"/>
          <w:szCs w:val="28"/>
        </w:rPr>
        <w:t>т</w:t>
      </w:r>
      <w:r w:rsidRPr="005937DA">
        <w:rPr>
          <w:rFonts w:ascii="Times New Roman" w:hAnsi="Times New Roman" w:cs="Times New Roman"/>
          <w:sz w:val="28"/>
          <w:szCs w:val="28"/>
        </w:rPr>
        <w:t>абов (B.</w:t>
      </w:r>
      <w:proofErr w:type="gramEnd"/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937DA">
        <w:rPr>
          <w:rFonts w:ascii="Times New Roman" w:hAnsi="Times New Roman" w:cs="Times New Roman"/>
          <w:sz w:val="28"/>
          <w:szCs w:val="28"/>
        </w:rPr>
        <w:t>Сильвес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тров, М. </w:t>
      </w:r>
      <w:proofErr w:type="spellStart"/>
      <w:r w:rsidR="00FC1CD1" w:rsidRPr="005937DA">
        <w:rPr>
          <w:rFonts w:ascii="Times New Roman" w:hAnsi="Times New Roman" w:cs="Times New Roman"/>
          <w:sz w:val="28"/>
          <w:szCs w:val="28"/>
        </w:rPr>
        <w:t>Броннер</w:t>
      </w:r>
      <w:proofErr w:type="spellEnd"/>
      <w:r w:rsidR="00FC1CD1" w:rsidRPr="005937DA">
        <w:rPr>
          <w:rFonts w:ascii="Times New Roman" w:hAnsi="Times New Roman" w:cs="Times New Roman"/>
          <w:sz w:val="28"/>
          <w:szCs w:val="28"/>
        </w:rPr>
        <w:t>), то сокращ</w:t>
      </w:r>
      <w:r w:rsidRPr="005937DA">
        <w:rPr>
          <w:rFonts w:ascii="Times New Roman" w:hAnsi="Times New Roman" w:cs="Times New Roman"/>
          <w:sz w:val="28"/>
          <w:szCs w:val="28"/>
        </w:rPr>
        <w:t>ая до камерного ансамбля (А. Поп</w:t>
      </w:r>
      <w:r w:rsidR="00FC1CD1" w:rsidRPr="005937DA">
        <w:rPr>
          <w:rFonts w:ascii="Times New Roman" w:hAnsi="Times New Roman" w:cs="Times New Roman"/>
          <w:sz w:val="28"/>
          <w:szCs w:val="28"/>
        </w:rPr>
        <w:t>о</w:t>
      </w:r>
      <w:r w:rsidRPr="005937DA">
        <w:rPr>
          <w:rFonts w:ascii="Times New Roman" w:hAnsi="Times New Roman" w:cs="Times New Roman"/>
          <w:sz w:val="28"/>
          <w:szCs w:val="28"/>
        </w:rPr>
        <w:t>в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, </w:t>
      </w:r>
      <w:r w:rsidRPr="005937DA">
        <w:rPr>
          <w:rFonts w:ascii="Times New Roman" w:hAnsi="Times New Roman" w:cs="Times New Roman"/>
          <w:sz w:val="28"/>
          <w:szCs w:val="28"/>
        </w:rPr>
        <w:t>В. Плат</w:t>
      </w:r>
      <w:r w:rsidR="00FC1CD1" w:rsidRPr="005937DA">
        <w:rPr>
          <w:rFonts w:ascii="Times New Roman" w:hAnsi="Times New Roman" w:cs="Times New Roman"/>
          <w:sz w:val="28"/>
          <w:szCs w:val="28"/>
        </w:rPr>
        <w:t>онов)</w:t>
      </w:r>
      <w:r w:rsidRPr="005937DA">
        <w:rPr>
          <w:rFonts w:ascii="Times New Roman" w:hAnsi="Times New Roman" w:cs="Times New Roman"/>
          <w:sz w:val="28"/>
          <w:szCs w:val="28"/>
        </w:rPr>
        <w:t>.</w:t>
      </w:r>
      <w:r w:rsidR="00FC1CD1" w:rsidRPr="005937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14:paraId="1A0B0B31" w14:textId="22B3966B" w:rsidR="00C5209D" w:rsidRPr="005937DA" w:rsidRDefault="00FC1CD1" w:rsidP="00C520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>Особым знаком совр</w:t>
      </w:r>
      <w:r w:rsidR="00626EAF" w:rsidRPr="005937DA">
        <w:rPr>
          <w:rFonts w:ascii="Times New Roman" w:hAnsi="Times New Roman" w:cs="Times New Roman"/>
          <w:sz w:val="28"/>
          <w:szCs w:val="28"/>
        </w:rPr>
        <w:t>еменны</w:t>
      </w:r>
      <w:r w:rsidRPr="005937DA">
        <w:rPr>
          <w:rFonts w:ascii="Times New Roman" w:hAnsi="Times New Roman" w:cs="Times New Roman"/>
          <w:sz w:val="28"/>
          <w:szCs w:val="28"/>
        </w:rPr>
        <w:t xml:space="preserve">х </w:t>
      </w:r>
      <w:r w:rsidR="00626EAF" w:rsidRPr="005937DA">
        <w:rPr>
          <w:rFonts w:ascii="Times New Roman" w:hAnsi="Times New Roman" w:cs="Times New Roman"/>
          <w:sz w:val="28"/>
          <w:szCs w:val="28"/>
        </w:rPr>
        <w:t>реквиемов</w:t>
      </w:r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="00626EAF" w:rsidRPr="005937DA">
        <w:rPr>
          <w:rFonts w:ascii="Times New Roman" w:hAnsi="Times New Roman" w:cs="Times New Roman"/>
          <w:sz w:val="28"/>
          <w:szCs w:val="28"/>
        </w:rPr>
        <w:t>стало</w:t>
      </w:r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="00626EAF" w:rsidRPr="005937DA">
        <w:rPr>
          <w:rFonts w:ascii="Times New Roman" w:hAnsi="Times New Roman" w:cs="Times New Roman"/>
          <w:sz w:val="28"/>
          <w:szCs w:val="28"/>
        </w:rPr>
        <w:t>введение</w:t>
      </w:r>
      <w:r w:rsidRPr="005937DA">
        <w:rPr>
          <w:rFonts w:ascii="Times New Roman" w:hAnsi="Times New Roman" w:cs="Times New Roman"/>
          <w:sz w:val="28"/>
          <w:szCs w:val="28"/>
        </w:rPr>
        <w:t xml:space="preserve"> в вокально-</w:t>
      </w:r>
      <w:r w:rsidR="00626EAF" w:rsidRPr="005937DA">
        <w:rPr>
          <w:rFonts w:ascii="Times New Roman" w:hAnsi="Times New Roman" w:cs="Times New Roman"/>
          <w:sz w:val="28"/>
          <w:szCs w:val="28"/>
        </w:rPr>
        <w:t>симфоническую партитуру тембра</w:t>
      </w:r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="00626EAF" w:rsidRPr="005937DA">
        <w:rPr>
          <w:rFonts w:ascii="Times New Roman" w:hAnsi="Times New Roman" w:cs="Times New Roman"/>
          <w:sz w:val="28"/>
          <w:szCs w:val="28"/>
        </w:rPr>
        <w:t>фортепиано</w:t>
      </w:r>
      <w:r w:rsidRPr="005937DA">
        <w:rPr>
          <w:rFonts w:ascii="Times New Roman" w:hAnsi="Times New Roman" w:cs="Times New Roman"/>
          <w:sz w:val="28"/>
          <w:szCs w:val="28"/>
        </w:rPr>
        <w:t xml:space="preserve">, </w:t>
      </w:r>
      <w:r w:rsidR="00626EAF" w:rsidRPr="005937DA">
        <w:rPr>
          <w:rFonts w:ascii="Times New Roman" w:hAnsi="Times New Roman" w:cs="Times New Roman"/>
          <w:sz w:val="28"/>
          <w:szCs w:val="28"/>
        </w:rPr>
        <w:t>который</w:t>
      </w:r>
      <w:r w:rsidRPr="005937DA">
        <w:rPr>
          <w:rFonts w:ascii="Times New Roman" w:hAnsi="Times New Roman" w:cs="Times New Roman"/>
          <w:sz w:val="28"/>
          <w:szCs w:val="28"/>
        </w:rPr>
        <w:t xml:space="preserve"> трактуется </w:t>
      </w:r>
      <w:r w:rsidR="00626EAF" w:rsidRPr="005937DA">
        <w:rPr>
          <w:rFonts w:ascii="Times New Roman" w:hAnsi="Times New Roman" w:cs="Times New Roman"/>
          <w:sz w:val="28"/>
          <w:szCs w:val="28"/>
        </w:rPr>
        <w:t>композиторами</w:t>
      </w:r>
      <w:r w:rsidRPr="005937DA">
        <w:rPr>
          <w:rFonts w:ascii="Times New Roman" w:hAnsi="Times New Roman" w:cs="Times New Roman"/>
          <w:sz w:val="28"/>
          <w:szCs w:val="28"/>
        </w:rPr>
        <w:t xml:space="preserve"> в </w:t>
      </w:r>
      <w:r w:rsidR="00626EAF" w:rsidRPr="005937DA">
        <w:rPr>
          <w:rFonts w:ascii="Times New Roman" w:hAnsi="Times New Roman" w:cs="Times New Roman"/>
          <w:sz w:val="28"/>
          <w:szCs w:val="28"/>
        </w:rPr>
        <w:t xml:space="preserve">различных аспектах: и как лирический монолог </w:t>
      </w:r>
      <w:r w:rsidR="00C5209D" w:rsidRPr="005937DA">
        <w:rPr>
          <w:rFonts w:ascii="Times New Roman" w:hAnsi="Times New Roman" w:cs="Times New Roman"/>
          <w:sz w:val="28"/>
          <w:szCs w:val="28"/>
        </w:rPr>
        <w:t>— г</w:t>
      </w:r>
      <w:r w:rsidR="00626EAF" w:rsidRPr="005937DA">
        <w:rPr>
          <w:rFonts w:ascii="Times New Roman" w:hAnsi="Times New Roman" w:cs="Times New Roman"/>
          <w:sz w:val="28"/>
          <w:szCs w:val="28"/>
        </w:rPr>
        <w:t>ол</w:t>
      </w:r>
      <w:r w:rsidRPr="005937DA">
        <w:rPr>
          <w:rFonts w:ascii="Times New Roman" w:hAnsi="Times New Roman" w:cs="Times New Roman"/>
          <w:sz w:val="28"/>
          <w:szCs w:val="28"/>
        </w:rPr>
        <w:t>ос авт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ора (В. </w:t>
      </w:r>
      <w:proofErr w:type="spellStart"/>
      <w:r w:rsidR="00C5209D" w:rsidRPr="005937DA">
        <w:rPr>
          <w:rFonts w:ascii="Times New Roman" w:hAnsi="Times New Roman" w:cs="Times New Roman"/>
          <w:sz w:val="28"/>
          <w:szCs w:val="28"/>
        </w:rPr>
        <w:t>Сильвес</w:t>
      </w:r>
      <w:proofErr w:type="gramStart"/>
      <w:r w:rsidR="00C5209D" w:rsidRPr="005937DA">
        <w:rPr>
          <w:rFonts w:ascii="Times New Roman" w:hAnsi="Times New Roman" w:cs="Times New Roman"/>
          <w:sz w:val="28"/>
          <w:szCs w:val="28"/>
        </w:rPr>
        <w:t>r</w:t>
      </w:r>
      <w:proofErr w:type="gramEnd"/>
      <w:r w:rsidR="00C5209D" w:rsidRPr="005937DA">
        <w:rPr>
          <w:rFonts w:ascii="Times New Roman" w:hAnsi="Times New Roman" w:cs="Times New Roman"/>
          <w:sz w:val="28"/>
          <w:szCs w:val="28"/>
        </w:rPr>
        <w:t>ров</w:t>
      </w:r>
      <w:proofErr w:type="spellEnd"/>
      <w:r w:rsidR="00C5209D" w:rsidRPr="005937DA">
        <w:rPr>
          <w:rFonts w:ascii="Times New Roman" w:hAnsi="Times New Roman" w:cs="Times New Roman"/>
          <w:sz w:val="28"/>
          <w:szCs w:val="28"/>
        </w:rPr>
        <w:t>), я как яр</w:t>
      </w:r>
      <w:r w:rsidRPr="005937DA">
        <w:rPr>
          <w:rFonts w:ascii="Times New Roman" w:hAnsi="Times New Roman" w:cs="Times New Roman"/>
          <w:sz w:val="28"/>
          <w:szCs w:val="28"/>
        </w:rPr>
        <w:t xml:space="preserve">кий </w:t>
      </w:r>
      <w:proofErr w:type="spellStart"/>
      <w:r w:rsidR="00C5209D" w:rsidRPr="005937DA">
        <w:rPr>
          <w:rFonts w:ascii="Times New Roman" w:hAnsi="Times New Roman" w:cs="Times New Roman"/>
          <w:sz w:val="28"/>
          <w:szCs w:val="28"/>
        </w:rPr>
        <w:t>звукоизобразительный</w:t>
      </w:r>
      <w:proofErr w:type="spellEnd"/>
      <w:r w:rsidR="00C5209D" w:rsidRPr="005937DA">
        <w:rPr>
          <w:rFonts w:ascii="Times New Roman" w:hAnsi="Times New Roman" w:cs="Times New Roman"/>
          <w:sz w:val="28"/>
          <w:szCs w:val="28"/>
        </w:rPr>
        <w:t xml:space="preserve"> элемент (А. Поп</w:t>
      </w:r>
      <w:r w:rsidRPr="005937DA">
        <w:rPr>
          <w:rFonts w:ascii="Times New Roman" w:hAnsi="Times New Roman" w:cs="Times New Roman"/>
          <w:sz w:val="28"/>
          <w:szCs w:val="28"/>
        </w:rPr>
        <w:t>ов, В</w:t>
      </w:r>
      <w:r w:rsidR="00C5209D" w:rsidRPr="005937DA">
        <w:rPr>
          <w:rFonts w:ascii="Times New Roman" w:hAnsi="Times New Roman" w:cs="Times New Roman"/>
          <w:sz w:val="28"/>
          <w:szCs w:val="28"/>
        </w:rPr>
        <w:t>. Платонов). С другой стороны, композиторы наряду с использованием современных инструментальных тембров (синтезатор, электр</w:t>
      </w:r>
      <w:proofErr w:type="gramStart"/>
      <w:r w:rsidR="00C5209D" w:rsidRPr="005937DA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C5209D" w:rsidRPr="005937DA">
        <w:rPr>
          <w:rFonts w:ascii="Times New Roman" w:hAnsi="Times New Roman" w:cs="Times New Roman"/>
          <w:sz w:val="28"/>
          <w:szCs w:val="28"/>
        </w:rPr>
        <w:t xml:space="preserve"> и бас-гитара, саксофон, большая разновидность ударных инструментов) чтобы добиться, «вневременного» звучания, обращаются к старинным инструментам, как «</w:t>
      </w:r>
      <w:proofErr w:type="spellStart"/>
      <w:r w:rsidR="00C5209D" w:rsidRPr="005937DA">
        <w:rPr>
          <w:rFonts w:ascii="Times New Roman" w:hAnsi="Times New Roman" w:cs="Times New Roman"/>
          <w:sz w:val="28"/>
          <w:szCs w:val="28"/>
        </w:rPr>
        <w:t>пратембрам</w:t>
      </w:r>
      <w:proofErr w:type="spellEnd"/>
      <w:r w:rsidR="00C5209D" w:rsidRPr="005937DA">
        <w:rPr>
          <w:rFonts w:ascii="Times New Roman" w:hAnsi="Times New Roman" w:cs="Times New Roman"/>
          <w:sz w:val="28"/>
          <w:szCs w:val="28"/>
        </w:rPr>
        <w:t xml:space="preserve">», «музыкальным архетипам» (орган, </w:t>
      </w:r>
      <w:proofErr w:type="spellStart"/>
      <w:r w:rsidR="00C5209D" w:rsidRPr="005937DA">
        <w:rPr>
          <w:rFonts w:ascii="Times New Roman" w:hAnsi="Times New Roman" w:cs="Times New Roman"/>
          <w:i/>
          <w:sz w:val="28"/>
          <w:szCs w:val="28"/>
        </w:rPr>
        <w:t>Viola</w:t>
      </w:r>
      <w:proofErr w:type="spellEnd"/>
      <w:r w:rsidR="00C5209D" w:rsidRPr="005937DA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C5209D" w:rsidRPr="005937DA">
        <w:rPr>
          <w:rFonts w:ascii="Times New Roman" w:hAnsi="Times New Roman" w:cs="Times New Roman"/>
          <w:i/>
          <w:sz w:val="28"/>
          <w:szCs w:val="28"/>
        </w:rPr>
        <w:t>da</w:t>
      </w:r>
      <w:proofErr w:type="spellEnd"/>
      <w:r w:rsidR="00C5209D" w:rsidRPr="005937DA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C5209D" w:rsidRPr="005937DA">
        <w:rPr>
          <w:rFonts w:ascii="Times New Roman" w:hAnsi="Times New Roman" w:cs="Times New Roman"/>
          <w:i/>
          <w:sz w:val="28"/>
          <w:szCs w:val="28"/>
        </w:rPr>
        <w:t>ga</w:t>
      </w:r>
      <w:proofErr w:type="spellEnd"/>
      <w:r w:rsidR="00C5209D" w:rsidRPr="005937DA">
        <w:rPr>
          <w:rFonts w:ascii="Times New Roman" w:hAnsi="Times New Roman" w:cs="Times New Roman"/>
          <w:i/>
          <w:sz w:val="28"/>
          <w:szCs w:val="28"/>
          <w:lang w:val="en-US"/>
        </w:rPr>
        <w:t>m</w:t>
      </w:r>
      <w:proofErr w:type="spellStart"/>
      <w:r w:rsidR="00C5209D" w:rsidRPr="005937DA">
        <w:rPr>
          <w:rFonts w:ascii="Times New Roman" w:hAnsi="Times New Roman" w:cs="Times New Roman"/>
          <w:i/>
          <w:sz w:val="28"/>
          <w:szCs w:val="28"/>
        </w:rPr>
        <w:t>ba</w:t>
      </w:r>
      <w:proofErr w:type="spellEnd"/>
      <w:r w:rsidR="00C5209D" w:rsidRPr="005937D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5209D" w:rsidRPr="005937DA">
        <w:rPr>
          <w:rFonts w:ascii="Times New Roman" w:hAnsi="Times New Roman" w:cs="Times New Roman"/>
          <w:sz w:val="28"/>
          <w:szCs w:val="28"/>
        </w:rPr>
        <w:t>клавеснн</w:t>
      </w:r>
      <w:proofErr w:type="spellEnd"/>
      <w:r w:rsidR="00C5209D" w:rsidRPr="005937DA">
        <w:rPr>
          <w:rFonts w:ascii="Times New Roman" w:hAnsi="Times New Roman" w:cs="Times New Roman"/>
          <w:sz w:val="28"/>
          <w:szCs w:val="28"/>
        </w:rPr>
        <w:t xml:space="preserve">, колокол). </w:t>
      </w:r>
    </w:p>
    <w:p w14:paraId="72E13235" w14:textId="77777777" w:rsidR="00C5209D" w:rsidRPr="005937DA" w:rsidRDefault="00C5209D" w:rsidP="00C520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>Таким образом, рассматривая историческую эволюцию жанра реквиема в контексте русской культуры, необходимо отметить, что по своей значимости, востребованности он занял лидирующее место в жанровой системе музыкального искусства. Реквием в России прошел сложный путь адаптации, прежде чем достиг своей кульминации во второй половине Х</w:t>
      </w:r>
      <w:proofErr w:type="gramStart"/>
      <w:r w:rsidRPr="005937DA">
        <w:rPr>
          <w:rFonts w:ascii="Times New Roman" w:hAnsi="Times New Roman" w:cs="Times New Roman"/>
          <w:sz w:val="28"/>
          <w:szCs w:val="28"/>
        </w:rPr>
        <w:t>X</w:t>
      </w:r>
      <w:proofErr w:type="gramEnd"/>
      <w:r w:rsidRPr="005937DA">
        <w:rPr>
          <w:rFonts w:ascii="Times New Roman" w:hAnsi="Times New Roman" w:cs="Times New Roman"/>
          <w:sz w:val="28"/>
          <w:szCs w:val="28"/>
        </w:rPr>
        <w:t xml:space="preserve"> века. Сама линия зарождения, укоренения жанра реквиема на русской почве естественно корректировалась не столько стилистическими устремлениями русской музыкальной культуры, сколько духовно-религиозными, мировоззренческими традициями, общественно-социальными событиями, оказавшими определенное влияние на его эволюцию.</w:t>
      </w:r>
    </w:p>
    <w:p w14:paraId="2033A95B" w14:textId="77777777" w:rsidR="00C5209D" w:rsidRPr="005937DA" w:rsidRDefault="00C5209D" w:rsidP="00C520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 xml:space="preserve">Даже самые кардинальные жанрово-стилистические преобразования реквиема находились в сложной соподчиненности и связи с классико-романтическим каноном жанра. В целом можно выявить две тенденции в интерпретации жанра (по М.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Арановскому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 xml:space="preserve">). Первая обусловлена стремлением сохранить жанровый канон (идейное содержание, латинский текст, цикличность формы, исполнительский состав), обновляя его изнутри. </w:t>
      </w:r>
      <w:r w:rsidRPr="005937DA">
        <w:rPr>
          <w:rFonts w:ascii="Times New Roman" w:hAnsi="Times New Roman" w:cs="Times New Roman"/>
          <w:sz w:val="28"/>
          <w:szCs w:val="28"/>
        </w:rPr>
        <w:lastRenderedPageBreak/>
        <w:t>Вторая отмечена попыткой, найти новые, альтернативные канону основания для дальнейшего развития жанра. Многообразие концепций, разнообразие форм и выражений, принципиально различный подход к выбору текстовой первоосновы стали проявлением широких возможностей творческого самовыражения композиторов в их глубоко личностном понимании жанра, осмыслений вечных тем и сюжетов.</w:t>
      </w:r>
    </w:p>
    <w:p w14:paraId="381B5201" w14:textId="77777777" w:rsidR="00C5209D" w:rsidRPr="005937DA" w:rsidRDefault="00C5209D" w:rsidP="00C520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>В процессе эволюции в отечественной культуре реквием синтезировал в себе черты западноевропейской</w:t>
      </w:r>
      <w:r w:rsidRPr="005937DA">
        <w:rPr>
          <w:rFonts w:ascii="Times New Roman" w:hAnsi="Times New Roman" w:cs="Times New Roman"/>
          <w:sz w:val="28"/>
          <w:szCs w:val="28"/>
        </w:rPr>
        <w:tab/>
        <w:t xml:space="preserve"> традиции и русской художественной ментальности, которые в процессе ассимиляции и взаимопроникновения соединились в новом, русифицированном варианте. В итоге следует выявить следующие обобщения, свидетельствующие о главных опорных точках на пути его идентификации в жанровой системе отечественной музыкальной культуры: </w:t>
      </w:r>
    </w:p>
    <w:p w14:paraId="63E502B4" w14:textId="77777777" w:rsidR="00FF2799" w:rsidRPr="005937DA" w:rsidRDefault="00C5209D" w:rsidP="00C520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>— соотнесен</w:t>
      </w:r>
      <w:r w:rsidR="00FF2799" w:rsidRPr="005937DA">
        <w:rPr>
          <w:rFonts w:ascii="Times New Roman" w:hAnsi="Times New Roman" w:cs="Times New Roman"/>
          <w:sz w:val="28"/>
          <w:szCs w:val="28"/>
        </w:rPr>
        <w:t>ие событийности католического жан</w:t>
      </w:r>
      <w:r w:rsidRPr="005937DA">
        <w:rPr>
          <w:rFonts w:ascii="Times New Roman" w:hAnsi="Times New Roman" w:cs="Times New Roman"/>
          <w:sz w:val="28"/>
          <w:szCs w:val="28"/>
        </w:rPr>
        <w:t xml:space="preserve">ра </w:t>
      </w:r>
      <w:r w:rsidR="00FF2799" w:rsidRPr="005937DA">
        <w:rPr>
          <w:rFonts w:ascii="Times New Roman" w:hAnsi="Times New Roman" w:cs="Times New Roman"/>
          <w:sz w:val="28"/>
          <w:szCs w:val="28"/>
        </w:rPr>
        <w:t>с событиями росси</w:t>
      </w:r>
      <w:r w:rsidRPr="005937DA">
        <w:rPr>
          <w:rFonts w:ascii="Times New Roman" w:hAnsi="Times New Roman" w:cs="Times New Roman"/>
          <w:sz w:val="28"/>
          <w:szCs w:val="28"/>
        </w:rPr>
        <w:t>йской истории, привнесение темы национальной судьбы, характера</w:t>
      </w:r>
      <w:r w:rsidR="00FF2799" w:rsidRPr="005937DA">
        <w:rPr>
          <w:rFonts w:ascii="Times New Roman" w:hAnsi="Times New Roman" w:cs="Times New Roman"/>
          <w:sz w:val="28"/>
          <w:szCs w:val="28"/>
        </w:rPr>
        <w:t>;</w:t>
      </w:r>
    </w:p>
    <w:p w14:paraId="7D8FB5D6" w14:textId="77777777" w:rsidR="00FF2799" w:rsidRPr="005937DA" w:rsidRDefault="00FF2799" w:rsidP="00C520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 xml:space="preserve">— 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 философско-этическая </w:t>
      </w:r>
      <w:r w:rsidRPr="005937DA">
        <w:rPr>
          <w:rFonts w:ascii="Times New Roman" w:hAnsi="Times New Roman" w:cs="Times New Roman"/>
          <w:sz w:val="28"/>
          <w:szCs w:val="28"/>
        </w:rPr>
        <w:t>концепция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Pr="005937DA">
        <w:rPr>
          <w:rFonts w:ascii="Times New Roman" w:hAnsi="Times New Roman" w:cs="Times New Roman"/>
          <w:sz w:val="28"/>
          <w:szCs w:val="28"/>
        </w:rPr>
        <w:t>реквиема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Pr="005937DA">
        <w:rPr>
          <w:rFonts w:ascii="Times New Roman" w:hAnsi="Times New Roman" w:cs="Times New Roman"/>
          <w:sz w:val="28"/>
          <w:szCs w:val="28"/>
        </w:rPr>
        <w:t>отразила духовно-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нравственный потенциал </w:t>
      </w:r>
      <w:r w:rsidRPr="005937DA">
        <w:rPr>
          <w:rFonts w:ascii="Times New Roman" w:hAnsi="Times New Roman" w:cs="Times New Roman"/>
          <w:sz w:val="28"/>
          <w:szCs w:val="28"/>
        </w:rPr>
        <w:t>христианства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 и, ка</w:t>
      </w:r>
      <w:r w:rsidRPr="005937DA">
        <w:rPr>
          <w:rFonts w:ascii="Times New Roman" w:hAnsi="Times New Roman" w:cs="Times New Roman"/>
          <w:sz w:val="28"/>
          <w:szCs w:val="28"/>
        </w:rPr>
        <w:t>к следствие, внесла в драматургическое содержание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Pr="005937DA">
        <w:rPr>
          <w:rFonts w:ascii="Times New Roman" w:hAnsi="Times New Roman" w:cs="Times New Roman"/>
          <w:sz w:val="28"/>
          <w:szCs w:val="28"/>
        </w:rPr>
        <w:t>католического жанра семантические элементы право</w:t>
      </w:r>
      <w:r w:rsidR="00C5209D" w:rsidRPr="005937DA">
        <w:rPr>
          <w:rFonts w:ascii="Times New Roman" w:hAnsi="Times New Roman" w:cs="Times New Roman"/>
          <w:sz w:val="28"/>
          <w:szCs w:val="28"/>
        </w:rPr>
        <w:t>сл</w:t>
      </w:r>
      <w:r w:rsidRPr="005937DA">
        <w:rPr>
          <w:rFonts w:ascii="Times New Roman" w:hAnsi="Times New Roman" w:cs="Times New Roman"/>
          <w:sz w:val="28"/>
          <w:szCs w:val="28"/>
        </w:rPr>
        <w:t>авной культуры (молитвенное слов</w:t>
      </w:r>
      <w:r w:rsidR="00C5209D" w:rsidRPr="005937DA">
        <w:rPr>
          <w:rFonts w:ascii="Times New Roman" w:hAnsi="Times New Roman" w:cs="Times New Roman"/>
          <w:sz w:val="28"/>
          <w:szCs w:val="28"/>
        </w:rPr>
        <w:t>о,</w:t>
      </w:r>
      <w:r w:rsidRPr="005937DA">
        <w:rPr>
          <w:rFonts w:ascii="Times New Roman" w:hAnsi="Times New Roman" w:cs="Times New Roman"/>
          <w:sz w:val="28"/>
          <w:szCs w:val="28"/>
        </w:rPr>
        <w:t xml:space="preserve"> псалмодия,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колокольность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хоральн</w:t>
      </w:r>
      <w:r w:rsidR="00C5209D" w:rsidRPr="005937DA">
        <w:rPr>
          <w:rFonts w:ascii="Times New Roman" w:hAnsi="Times New Roman" w:cs="Times New Roman"/>
          <w:sz w:val="28"/>
          <w:szCs w:val="28"/>
        </w:rPr>
        <w:t>ость</w:t>
      </w:r>
      <w:proofErr w:type="spellEnd"/>
      <w:r w:rsidR="00C5209D" w:rsidRPr="005937D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937DA">
        <w:rPr>
          <w:rFonts w:ascii="Times New Roman" w:hAnsi="Times New Roman" w:cs="Times New Roman"/>
          <w:sz w:val="28"/>
          <w:szCs w:val="28"/>
        </w:rPr>
        <w:t>антифонный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 xml:space="preserve"> принцип изложения);</w:t>
      </w:r>
    </w:p>
    <w:p w14:paraId="23B1CE80" w14:textId="77777777" w:rsidR="00FF2799" w:rsidRPr="005937DA" w:rsidRDefault="00FF2799" w:rsidP="00C520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>— исключительным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, </w:t>
      </w:r>
      <w:r w:rsidRPr="005937DA">
        <w:rPr>
          <w:rFonts w:ascii="Times New Roman" w:hAnsi="Times New Roman" w:cs="Times New Roman"/>
          <w:sz w:val="28"/>
          <w:szCs w:val="28"/>
        </w:rPr>
        <w:t>концептуальным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Pr="005937DA">
        <w:rPr>
          <w:rFonts w:ascii="Times New Roman" w:hAnsi="Times New Roman" w:cs="Times New Roman"/>
          <w:sz w:val="28"/>
          <w:szCs w:val="28"/>
        </w:rPr>
        <w:t>значением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 драматургического развития </w:t>
      </w:r>
      <w:r w:rsidRPr="005937DA">
        <w:rPr>
          <w:rFonts w:ascii="Times New Roman" w:hAnsi="Times New Roman" w:cs="Times New Roman"/>
          <w:sz w:val="28"/>
          <w:szCs w:val="28"/>
        </w:rPr>
        <w:t>большинства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 реквиемов станови</w:t>
      </w:r>
      <w:r w:rsidRPr="005937DA">
        <w:rPr>
          <w:rFonts w:ascii="Times New Roman" w:hAnsi="Times New Roman" w:cs="Times New Roman"/>
          <w:sz w:val="28"/>
          <w:szCs w:val="28"/>
        </w:rPr>
        <w:t xml:space="preserve">тся путь восхождения с кульминацией </w:t>
      </w:r>
      <w:r w:rsidRPr="005937DA">
        <w:rPr>
          <w:rFonts w:ascii="Times New Roman" w:hAnsi="Times New Roman" w:cs="Times New Roman"/>
          <w:i/>
          <w:sz w:val="28"/>
          <w:szCs w:val="28"/>
        </w:rPr>
        <w:t>L</w:t>
      </w:r>
      <w:proofErr w:type="spellStart"/>
      <w:r w:rsidRPr="005937DA">
        <w:rPr>
          <w:rFonts w:ascii="Times New Roman" w:hAnsi="Times New Roman" w:cs="Times New Roman"/>
          <w:i/>
          <w:sz w:val="28"/>
          <w:szCs w:val="28"/>
          <w:lang w:val="en-US"/>
        </w:rPr>
        <w:t>ux</w:t>
      </w:r>
      <w:proofErr w:type="spellEnd"/>
      <w:r w:rsidRPr="005937DA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proofErr w:type="gramStart"/>
      <w:r w:rsidRPr="005937DA">
        <w:rPr>
          <w:rFonts w:ascii="Times New Roman" w:hAnsi="Times New Roman" w:cs="Times New Roman"/>
          <w:i/>
          <w:sz w:val="28"/>
          <w:szCs w:val="28"/>
        </w:rPr>
        <w:t>а</w:t>
      </w:r>
      <w:proofErr w:type="gramEnd"/>
      <w:r w:rsidRPr="005937DA">
        <w:rPr>
          <w:rFonts w:ascii="Times New Roman" w:hAnsi="Times New Roman" w:cs="Times New Roman"/>
          <w:i/>
          <w:sz w:val="28"/>
          <w:szCs w:val="28"/>
        </w:rPr>
        <w:t>e</w:t>
      </w:r>
      <w:proofErr w:type="spellEnd"/>
      <w:r w:rsidRPr="005937DA">
        <w:rPr>
          <w:rFonts w:ascii="Times New Roman" w:hAnsi="Times New Roman" w:cs="Times New Roman"/>
          <w:i/>
          <w:sz w:val="28"/>
          <w:szCs w:val="28"/>
          <w:lang w:val="en-US"/>
        </w:rPr>
        <w:t>t</w:t>
      </w:r>
      <w:proofErr w:type="spellStart"/>
      <w:r w:rsidRPr="005937DA">
        <w:rPr>
          <w:rFonts w:ascii="Times New Roman" w:hAnsi="Times New Roman" w:cs="Times New Roman"/>
          <w:i/>
          <w:sz w:val="28"/>
          <w:szCs w:val="28"/>
        </w:rPr>
        <w:t>erna</w:t>
      </w:r>
      <w:proofErr w:type="spellEnd"/>
      <w:r w:rsidRPr="005937DA">
        <w:rPr>
          <w:rFonts w:ascii="Times New Roman" w:hAnsi="Times New Roman" w:cs="Times New Roman"/>
          <w:sz w:val="28"/>
          <w:szCs w:val="28"/>
        </w:rPr>
        <w:t xml:space="preserve"> — вечного света;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C3A81E4" w14:textId="1B4AC4FC" w:rsidR="00FF2799" w:rsidRPr="005937DA" w:rsidRDefault="00FF2799" w:rsidP="00C520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>— вкрапление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 в </w:t>
      </w:r>
      <w:r w:rsidRPr="005937DA">
        <w:rPr>
          <w:rFonts w:ascii="Times New Roman" w:hAnsi="Times New Roman" w:cs="Times New Roman"/>
          <w:sz w:val="28"/>
          <w:szCs w:val="28"/>
        </w:rPr>
        <w:t>католический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Pr="005937DA">
        <w:rPr>
          <w:rFonts w:ascii="Times New Roman" w:hAnsi="Times New Roman" w:cs="Times New Roman"/>
          <w:sz w:val="28"/>
          <w:szCs w:val="28"/>
        </w:rPr>
        <w:t>текст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 элементов </w:t>
      </w:r>
      <w:r w:rsidRPr="005937DA">
        <w:rPr>
          <w:rFonts w:ascii="Times New Roman" w:hAnsi="Times New Roman" w:cs="Times New Roman"/>
          <w:sz w:val="28"/>
          <w:szCs w:val="28"/>
        </w:rPr>
        <w:t>национального музы</w:t>
      </w:r>
      <w:r w:rsidR="00C5209D" w:rsidRPr="005937DA">
        <w:rPr>
          <w:rFonts w:ascii="Times New Roman" w:hAnsi="Times New Roman" w:cs="Times New Roman"/>
          <w:sz w:val="28"/>
          <w:szCs w:val="28"/>
        </w:rPr>
        <w:t xml:space="preserve">кального языка (это отразилось в </w:t>
      </w:r>
      <w:r w:rsidRPr="005937DA">
        <w:rPr>
          <w:rFonts w:ascii="Times New Roman" w:hAnsi="Times New Roman" w:cs="Times New Roman"/>
          <w:sz w:val="28"/>
          <w:szCs w:val="28"/>
        </w:rPr>
        <w:t>обращении к фольклору, песенной стили</w:t>
      </w:r>
      <w:r w:rsidR="00C5209D" w:rsidRPr="005937DA">
        <w:rPr>
          <w:rFonts w:ascii="Times New Roman" w:hAnsi="Times New Roman" w:cs="Times New Roman"/>
          <w:sz w:val="28"/>
          <w:szCs w:val="28"/>
        </w:rPr>
        <w:t>стике</w:t>
      </w:r>
      <w:r w:rsidRPr="005937DA">
        <w:rPr>
          <w:rFonts w:ascii="Times New Roman" w:hAnsi="Times New Roman" w:cs="Times New Roman"/>
          <w:sz w:val="28"/>
          <w:szCs w:val="28"/>
        </w:rPr>
        <w:t>, к лирическим монологам исповедального характера).</w:t>
      </w:r>
    </w:p>
    <w:p w14:paraId="5FD172EF" w14:textId="73DAEDF1" w:rsidR="00C5209D" w:rsidRPr="005937DA" w:rsidRDefault="00C5209D" w:rsidP="00C520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7DA">
        <w:rPr>
          <w:rFonts w:ascii="Times New Roman" w:hAnsi="Times New Roman" w:cs="Times New Roman"/>
          <w:sz w:val="28"/>
          <w:szCs w:val="28"/>
        </w:rPr>
        <w:t xml:space="preserve">Современный реквием стал жанром, </w:t>
      </w:r>
      <w:r w:rsidR="00FF2799" w:rsidRPr="005937DA">
        <w:rPr>
          <w:rFonts w:ascii="Times New Roman" w:hAnsi="Times New Roman" w:cs="Times New Roman"/>
          <w:sz w:val="28"/>
          <w:szCs w:val="28"/>
        </w:rPr>
        <w:t>способным отразить многие миро</w:t>
      </w:r>
      <w:r w:rsidRPr="005937DA">
        <w:rPr>
          <w:rFonts w:ascii="Times New Roman" w:hAnsi="Times New Roman" w:cs="Times New Roman"/>
          <w:sz w:val="28"/>
          <w:szCs w:val="28"/>
        </w:rPr>
        <w:t xml:space="preserve">воззренческие черты времени: </w:t>
      </w:r>
      <w:r w:rsidR="00FF2799" w:rsidRPr="005937DA">
        <w:rPr>
          <w:rFonts w:ascii="Times New Roman" w:hAnsi="Times New Roman" w:cs="Times New Roman"/>
          <w:sz w:val="28"/>
          <w:szCs w:val="28"/>
        </w:rPr>
        <w:t xml:space="preserve">ассоциированное жизни </w:t>
      </w:r>
      <w:proofErr w:type="gramStart"/>
      <w:r w:rsidR="00FF2799" w:rsidRPr="005937DA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="00FF2799" w:rsidRPr="005937DA">
        <w:rPr>
          <w:rFonts w:ascii="Times New Roman" w:hAnsi="Times New Roman" w:cs="Times New Roman"/>
          <w:sz w:val="28"/>
          <w:szCs w:val="28"/>
        </w:rPr>
        <w:t xml:space="preserve"> вселенской </w:t>
      </w:r>
      <w:r w:rsidR="00FF2799" w:rsidRPr="005937DA">
        <w:rPr>
          <w:rFonts w:ascii="Times New Roman" w:hAnsi="Times New Roman" w:cs="Times New Roman"/>
          <w:sz w:val="28"/>
          <w:szCs w:val="28"/>
        </w:rPr>
        <w:lastRenderedPageBreak/>
        <w:t>трагеди</w:t>
      </w:r>
      <w:r w:rsidRPr="005937DA">
        <w:rPr>
          <w:rFonts w:ascii="Times New Roman" w:hAnsi="Times New Roman" w:cs="Times New Roman"/>
          <w:sz w:val="28"/>
          <w:szCs w:val="28"/>
        </w:rPr>
        <w:t xml:space="preserve">ей, стремление к </w:t>
      </w:r>
      <w:r w:rsidR="00FF2799" w:rsidRPr="005937DA">
        <w:rPr>
          <w:rFonts w:ascii="Times New Roman" w:hAnsi="Times New Roman" w:cs="Times New Roman"/>
          <w:sz w:val="28"/>
          <w:szCs w:val="28"/>
        </w:rPr>
        <w:t>философскому</w:t>
      </w:r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="00FF2799" w:rsidRPr="005937DA">
        <w:rPr>
          <w:rFonts w:ascii="Times New Roman" w:hAnsi="Times New Roman" w:cs="Times New Roman"/>
          <w:sz w:val="28"/>
          <w:szCs w:val="28"/>
        </w:rPr>
        <w:t>осмыслению</w:t>
      </w:r>
      <w:r w:rsidRPr="005937DA">
        <w:rPr>
          <w:rFonts w:ascii="Times New Roman" w:hAnsi="Times New Roman" w:cs="Times New Roman"/>
          <w:sz w:val="28"/>
          <w:szCs w:val="28"/>
        </w:rPr>
        <w:t xml:space="preserve"> действительности. При этом импульсом, творческим посылом и сегодня остается философско-этическая. концепция реквиема. </w:t>
      </w:r>
      <w:r w:rsidR="00FF2799" w:rsidRPr="005937DA">
        <w:rPr>
          <w:rFonts w:ascii="Times New Roman" w:hAnsi="Times New Roman" w:cs="Times New Roman"/>
          <w:sz w:val="28"/>
          <w:szCs w:val="28"/>
        </w:rPr>
        <w:t>Объём</w:t>
      </w:r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="00FF2799" w:rsidRPr="005937DA">
        <w:rPr>
          <w:rFonts w:ascii="Times New Roman" w:hAnsi="Times New Roman" w:cs="Times New Roman"/>
          <w:sz w:val="28"/>
          <w:szCs w:val="28"/>
        </w:rPr>
        <w:t>ассоциаций, т</w:t>
      </w:r>
      <w:r w:rsidRPr="005937DA">
        <w:rPr>
          <w:rFonts w:ascii="Times New Roman" w:hAnsi="Times New Roman" w:cs="Times New Roman"/>
          <w:sz w:val="28"/>
          <w:szCs w:val="28"/>
        </w:rPr>
        <w:t xml:space="preserve">аящихся в </w:t>
      </w:r>
      <w:r w:rsidR="00FF2799" w:rsidRPr="005937DA">
        <w:rPr>
          <w:rFonts w:ascii="Times New Roman" w:hAnsi="Times New Roman" w:cs="Times New Roman"/>
          <w:sz w:val="28"/>
          <w:szCs w:val="28"/>
        </w:rPr>
        <w:t>глубине и беспредельности</w:t>
      </w:r>
      <w:r w:rsidRPr="005937DA">
        <w:rPr>
          <w:rFonts w:ascii="Times New Roman" w:hAnsi="Times New Roman" w:cs="Times New Roman"/>
          <w:sz w:val="28"/>
          <w:szCs w:val="28"/>
        </w:rPr>
        <w:t xml:space="preserve"> этого вечного «</w:t>
      </w:r>
      <w:r w:rsidR="00FF2799" w:rsidRPr="005937DA">
        <w:rPr>
          <w:rFonts w:ascii="Times New Roman" w:hAnsi="Times New Roman" w:cs="Times New Roman"/>
          <w:sz w:val="28"/>
          <w:szCs w:val="28"/>
        </w:rPr>
        <w:t>сюжета», безграничен. Каждый слышит его по-своему, су</w:t>
      </w:r>
      <w:r w:rsidRPr="005937DA">
        <w:rPr>
          <w:rFonts w:ascii="Times New Roman" w:hAnsi="Times New Roman" w:cs="Times New Roman"/>
          <w:sz w:val="28"/>
          <w:szCs w:val="28"/>
        </w:rPr>
        <w:t xml:space="preserve">губо </w:t>
      </w:r>
      <w:r w:rsidR="00FF2799" w:rsidRPr="005937DA">
        <w:rPr>
          <w:rFonts w:ascii="Times New Roman" w:hAnsi="Times New Roman" w:cs="Times New Roman"/>
          <w:sz w:val="28"/>
          <w:szCs w:val="28"/>
        </w:rPr>
        <w:t>и</w:t>
      </w:r>
      <w:r w:rsidRPr="005937DA">
        <w:rPr>
          <w:rFonts w:ascii="Times New Roman" w:hAnsi="Times New Roman" w:cs="Times New Roman"/>
          <w:sz w:val="28"/>
          <w:szCs w:val="28"/>
        </w:rPr>
        <w:t xml:space="preserve">ндивидуально. В этом многообразии авторских </w:t>
      </w:r>
      <w:r w:rsidR="00FF2799" w:rsidRPr="005937DA">
        <w:rPr>
          <w:rFonts w:ascii="Times New Roman" w:hAnsi="Times New Roman" w:cs="Times New Roman"/>
          <w:sz w:val="28"/>
          <w:szCs w:val="28"/>
        </w:rPr>
        <w:t>концепций, оригинальности</w:t>
      </w:r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="00FF2799" w:rsidRPr="005937DA">
        <w:rPr>
          <w:rFonts w:ascii="Times New Roman" w:hAnsi="Times New Roman" w:cs="Times New Roman"/>
          <w:sz w:val="28"/>
          <w:szCs w:val="28"/>
        </w:rPr>
        <w:t>решений</w:t>
      </w:r>
      <w:r w:rsidRPr="005937DA">
        <w:rPr>
          <w:rFonts w:ascii="Times New Roman" w:hAnsi="Times New Roman" w:cs="Times New Roman"/>
          <w:sz w:val="28"/>
          <w:szCs w:val="28"/>
        </w:rPr>
        <w:t xml:space="preserve"> и </w:t>
      </w:r>
      <w:r w:rsidR="00FF2799" w:rsidRPr="005937DA">
        <w:rPr>
          <w:rFonts w:ascii="Times New Roman" w:hAnsi="Times New Roman" w:cs="Times New Roman"/>
          <w:sz w:val="28"/>
          <w:szCs w:val="28"/>
        </w:rPr>
        <w:t>заключена</w:t>
      </w:r>
      <w:r w:rsidRPr="005937DA">
        <w:rPr>
          <w:rFonts w:ascii="Times New Roman" w:hAnsi="Times New Roman" w:cs="Times New Roman"/>
          <w:sz w:val="28"/>
          <w:szCs w:val="28"/>
        </w:rPr>
        <w:t xml:space="preserve"> </w:t>
      </w:r>
      <w:r w:rsidR="00FF2799" w:rsidRPr="005937DA">
        <w:rPr>
          <w:rFonts w:ascii="Times New Roman" w:hAnsi="Times New Roman" w:cs="Times New Roman"/>
          <w:sz w:val="28"/>
          <w:szCs w:val="28"/>
        </w:rPr>
        <w:t>жизнь жанра, его дальнейшая эволю</w:t>
      </w:r>
      <w:r w:rsidRPr="005937DA">
        <w:rPr>
          <w:rFonts w:ascii="Times New Roman" w:hAnsi="Times New Roman" w:cs="Times New Roman"/>
          <w:sz w:val="28"/>
          <w:szCs w:val="28"/>
        </w:rPr>
        <w:t>ция.</w:t>
      </w:r>
    </w:p>
    <w:p w14:paraId="38E65CF0" w14:textId="77777777" w:rsidR="00C5209D" w:rsidRPr="005937DA" w:rsidRDefault="00C5209D" w:rsidP="00C520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2CD7016" w14:textId="11A871FE" w:rsidR="001A1C3C" w:rsidRPr="005937DA" w:rsidRDefault="001A1C3C" w:rsidP="001A1C3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2021A28" w14:textId="349794F0" w:rsidR="001E1497" w:rsidRPr="005937DA" w:rsidRDefault="001E1497" w:rsidP="001E149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D005318" w14:textId="77777777" w:rsidR="001E1497" w:rsidRPr="005937DA" w:rsidRDefault="001E1497" w:rsidP="00B6290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750F026" w14:textId="49CF5ED1" w:rsidR="00521BEB" w:rsidRPr="005937DA" w:rsidRDefault="00521BEB" w:rsidP="00521BEB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6BE1C18" w14:textId="77777777" w:rsidR="00996448" w:rsidRPr="005937DA" w:rsidRDefault="00996448" w:rsidP="0097622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996448" w:rsidRPr="005937DA" w:rsidSect="00AA1AF9">
      <w:footerReference w:type="default" r:id="rId9"/>
      <w:footerReference w:type="firs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F7E932" w14:textId="77777777" w:rsidR="00497B71" w:rsidRDefault="00497B71" w:rsidP="00AA1AF9">
      <w:pPr>
        <w:spacing w:after="0" w:line="240" w:lineRule="auto"/>
      </w:pPr>
      <w:r>
        <w:separator/>
      </w:r>
    </w:p>
  </w:endnote>
  <w:endnote w:type="continuationSeparator" w:id="0">
    <w:p w14:paraId="0ADB64A9" w14:textId="77777777" w:rsidR="00497B71" w:rsidRDefault="00497B71" w:rsidP="00AA1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92697250"/>
      <w:docPartObj>
        <w:docPartGallery w:val="Page Numbers (Bottom of Page)"/>
        <w:docPartUnique/>
      </w:docPartObj>
    </w:sdtPr>
    <w:sdtEndPr/>
    <w:sdtContent>
      <w:p w14:paraId="5FB83E3E" w14:textId="2BAFFAAA" w:rsidR="00AA1AF9" w:rsidRDefault="00AA1AF9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79C4">
          <w:rPr>
            <w:noProof/>
          </w:rPr>
          <w:t>10</w:t>
        </w:r>
        <w:r>
          <w:fldChar w:fldCharType="end"/>
        </w:r>
      </w:p>
    </w:sdtContent>
  </w:sdt>
  <w:p w14:paraId="33C63285" w14:textId="77777777" w:rsidR="00AA1AF9" w:rsidRDefault="00AA1AF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3D0725" w14:textId="230E672A" w:rsidR="00DE1315" w:rsidRDefault="00DE1315" w:rsidP="00DE1315">
    <w:pPr>
      <w:pStyle w:val="a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F1C74E" w14:textId="77777777" w:rsidR="00497B71" w:rsidRDefault="00497B71" w:rsidP="00AA1AF9">
      <w:pPr>
        <w:spacing w:after="0" w:line="240" w:lineRule="auto"/>
      </w:pPr>
      <w:r>
        <w:separator/>
      </w:r>
    </w:p>
  </w:footnote>
  <w:footnote w:type="continuationSeparator" w:id="0">
    <w:p w14:paraId="68896869" w14:textId="77777777" w:rsidR="00497B71" w:rsidRDefault="00497B71" w:rsidP="00AA1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06EBC"/>
    <w:multiLevelType w:val="multilevel"/>
    <w:tmpl w:val="E2C2E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04463A"/>
    <w:multiLevelType w:val="multilevel"/>
    <w:tmpl w:val="E23475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2542D02"/>
    <w:multiLevelType w:val="multilevel"/>
    <w:tmpl w:val="C6E0F3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F759E3"/>
    <w:multiLevelType w:val="multilevel"/>
    <w:tmpl w:val="54D4C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85A505D"/>
    <w:multiLevelType w:val="multilevel"/>
    <w:tmpl w:val="698EF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37823CE"/>
    <w:multiLevelType w:val="multilevel"/>
    <w:tmpl w:val="BA201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B6D"/>
    <w:rsid w:val="000970DF"/>
    <w:rsid w:val="0011463F"/>
    <w:rsid w:val="00153663"/>
    <w:rsid w:val="001579C4"/>
    <w:rsid w:val="00182947"/>
    <w:rsid w:val="00185B66"/>
    <w:rsid w:val="001A1C3C"/>
    <w:rsid w:val="001E1497"/>
    <w:rsid w:val="002C4108"/>
    <w:rsid w:val="002E04C6"/>
    <w:rsid w:val="003B5DA3"/>
    <w:rsid w:val="0042518F"/>
    <w:rsid w:val="00497B71"/>
    <w:rsid w:val="00521BEB"/>
    <w:rsid w:val="0057706B"/>
    <w:rsid w:val="00586FF6"/>
    <w:rsid w:val="005937DA"/>
    <w:rsid w:val="00626EAF"/>
    <w:rsid w:val="006A1B6D"/>
    <w:rsid w:val="00883417"/>
    <w:rsid w:val="009640D2"/>
    <w:rsid w:val="00976220"/>
    <w:rsid w:val="00996448"/>
    <w:rsid w:val="00AA1AF9"/>
    <w:rsid w:val="00B62909"/>
    <w:rsid w:val="00C5209D"/>
    <w:rsid w:val="00CC028D"/>
    <w:rsid w:val="00DA497E"/>
    <w:rsid w:val="00DE1315"/>
    <w:rsid w:val="00DE2434"/>
    <w:rsid w:val="00E536AE"/>
    <w:rsid w:val="00E94404"/>
    <w:rsid w:val="00EA4000"/>
    <w:rsid w:val="00EE4343"/>
    <w:rsid w:val="00F37309"/>
    <w:rsid w:val="00F469AB"/>
    <w:rsid w:val="00FC1CD1"/>
    <w:rsid w:val="00FE37AC"/>
    <w:rsid w:val="00FF2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F2D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57706B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57706B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57706B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57706B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57706B"/>
    <w:rPr>
      <w:b/>
      <w:bCs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AA1A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A1AF9"/>
  </w:style>
  <w:style w:type="paragraph" w:styleId="aa">
    <w:name w:val="footer"/>
    <w:basedOn w:val="a"/>
    <w:link w:val="ab"/>
    <w:uiPriority w:val="99"/>
    <w:unhideWhenUsed/>
    <w:rsid w:val="00AA1A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A1AF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57706B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57706B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57706B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57706B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57706B"/>
    <w:rPr>
      <w:b/>
      <w:bCs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AA1A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A1AF9"/>
  </w:style>
  <w:style w:type="paragraph" w:styleId="aa">
    <w:name w:val="footer"/>
    <w:basedOn w:val="a"/>
    <w:link w:val="ab"/>
    <w:uiPriority w:val="99"/>
    <w:unhideWhenUsed/>
    <w:rsid w:val="00AA1A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A1A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23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215821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69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533129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510332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3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17924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74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219935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8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144463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2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898872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00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500801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4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3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088871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65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86261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94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635252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8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728572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45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880400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895031-876F-4F66-BE6C-960A23E3B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2538</Words>
  <Characters>14471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 Шестакова</dc:creator>
  <cp:lastModifiedBy>Дмитрий Зоркин</cp:lastModifiedBy>
  <cp:revision>3</cp:revision>
  <dcterms:created xsi:type="dcterms:W3CDTF">2023-02-02T15:41:00Z</dcterms:created>
  <dcterms:modified xsi:type="dcterms:W3CDTF">2023-02-02T15:42:00Z</dcterms:modified>
</cp:coreProperties>
</file>