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EEC03" w14:textId="61E5F41C" w:rsidR="005F2D49" w:rsidRDefault="00D83C96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Творчество Алексея Рыбникова на уроке музыкальной </w:t>
      </w:r>
      <w:r w:rsidR="005F2D49">
        <w:rPr>
          <w:rFonts w:ascii="Roboto" w:hAnsi="Roboto"/>
          <w:color w:val="3D3D3D"/>
        </w:rPr>
        <w:t>литературы</w:t>
      </w:r>
      <w:r>
        <w:rPr>
          <w:rFonts w:ascii="Roboto" w:hAnsi="Roboto"/>
          <w:color w:val="3D3D3D"/>
        </w:rPr>
        <w:t xml:space="preserve"> в ДШИ</w:t>
      </w:r>
      <w:r w:rsidR="005F2D49">
        <w:rPr>
          <w:rFonts w:ascii="Roboto" w:hAnsi="Roboto"/>
          <w:color w:val="3D3D3D"/>
        </w:rPr>
        <w:t>.</w:t>
      </w:r>
    </w:p>
    <w:p w14:paraId="0783F2E0" w14:textId="79BDCE03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Алексей Рыбников родился</w:t>
      </w:r>
      <w:r w:rsidR="005F2D49">
        <w:rPr>
          <w:rFonts w:ascii="Roboto" w:hAnsi="Roboto"/>
          <w:color w:val="3D3D3D"/>
        </w:rPr>
        <w:t xml:space="preserve"> 1</w:t>
      </w:r>
      <w:r w:rsidR="005F2D49">
        <w:rPr>
          <w:rFonts w:ascii="Arial" w:hAnsi="Arial" w:cs="Arial"/>
          <w:color w:val="202122"/>
          <w:sz w:val="21"/>
          <w:szCs w:val="21"/>
          <w:shd w:val="clear" w:color="auto" w:fill="FFFFFF"/>
        </w:rPr>
        <w:t>7 июля 1945 года в Москве</w:t>
      </w:r>
      <w:r>
        <w:rPr>
          <w:rFonts w:ascii="Roboto" w:hAnsi="Roboto"/>
          <w:color w:val="3D3D3D"/>
        </w:rPr>
        <w:t xml:space="preserve"> в творческой семье – его отец был скрипачом, а мать – художницей. С первых дней жизни мальчика окружали музыка, рисунки и эскизы, выполненные рукой его мамы. В то же время, в числе самых ярких детских впечатлений, – кинематограф. В ближайшем от дома кинотеатре Алёша с друзьями пересмотрел все </w:t>
      </w:r>
      <w:r w:rsidR="00830EF1">
        <w:rPr>
          <w:rFonts w:ascii="Roboto" w:hAnsi="Roboto"/>
          <w:color w:val="3D3D3D"/>
        </w:rPr>
        <w:t>демонстрировавшиеся</w:t>
      </w:r>
      <w:r>
        <w:rPr>
          <w:rFonts w:ascii="Roboto" w:hAnsi="Roboto"/>
          <w:color w:val="3D3D3D"/>
        </w:rPr>
        <w:t xml:space="preserve"> там трофейные фильмы. И одно из первых сочинений Рыбникова – фантазия «Багдадский вор» – написана под воздействием образов из одноименного и популярного в те годы фильма.</w:t>
      </w:r>
    </w:p>
    <w:p w14:paraId="6C093D89" w14:textId="01953ECE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Одаренность ребенка подметили его близкие, и мама отвела Алёшу в музыкальную школу. </w:t>
      </w:r>
      <w:r w:rsidR="005F2D49">
        <w:rPr>
          <w:rFonts w:ascii="Roboto" w:hAnsi="Roboto"/>
          <w:color w:val="3D3D3D"/>
        </w:rPr>
        <w:t xml:space="preserve">Он </w:t>
      </w:r>
      <w:r>
        <w:rPr>
          <w:rFonts w:ascii="Roboto" w:hAnsi="Roboto"/>
          <w:color w:val="3D3D3D"/>
        </w:rPr>
        <w:t xml:space="preserve">сдавал экзамен сразу в два заведения – Центральную музыкальную школу при Московской государственной консерватории имени П. И. Чайковского и Московскую среднюю специальную музыкальную школу им. Гнесиных, и был принят в оба, выбрали ЦМШ. </w:t>
      </w:r>
      <w:r w:rsidR="005F2D49">
        <w:rPr>
          <w:rFonts w:ascii="Roboto" w:hAnsi="Roboto"/>
          <w:color w:val="3D3D3D"/>
        </w:rPr>
        <w:t xml:space="preserve">К сожалению, </w:t>
      </w:r>
      <w:r>
        <w:rPr>
          <w:rFonts w:ascii="Roboto" w:hAnsi="Roboto"/>
          <w:color w:val="3D3D3D"/>
        </w:rPr>
        <w:t>композицию, в школе не преподавали. И тогда отец мальчика познакомил сына с выдающимся композитором ХХ века – Арамом Хачатуряном, который предложил Алёше заниматься в его классе.</w:t>
      </w:r>
    </w:p>
    <w:p w14:paraId="398A9985" w14:textId="4D504AA5" w:rsidR="00D13724" w:rsidRDefault="00830EF1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</w:t>
      </w:r>
      <w:r w:rsidR="00D13724">
        <w:rPr>
          <w:rFonts w:ascii="Roboto" w:hAnsi="Roboto"/>
          <w:color w:val="3D3D3D"/>
        </w:rPr>
        <w:t xml:space="preserve">1962 году </w:t>
      </w:r>
      <w:r>
        <w:rPr>
          <w:rFonts w:ascii="Roboto" w:hAnsi="Roboto"/>
          <w:color w:val="3D3D3D"/>
        </w:rPr>
        <w:t xml:space="preserve">Алексей </w:t>
      </w:r>
      <w:r w:rsidR="00D13724">
        <w:rPr>
          <w:rFonts w:ascii="Roboto" w:hAnsi="Roboto"/>
          <w:color w:val="3D3D3D"/>
        </w:rPr>
        <w:t>поступает в консерваторию. В 1969 году Рыбников был принят в Союз композиторов. После этого, в течение нескольких лет Алексей преподает на кафедре теоретических дисциплин и в классе Хачатуряна. Но затем оставляет преподавательскую деятельность. В эти годы формируется индивидуальный авторский почерк, по которому любое произведение Рыбникова узнается буквально с первых тактов. Ему присущи по-особому щемящие и пронзительные темы. Несмотря на то, что период 60-70-х гг. в творчестве Рыбникова проходил под знаком классических симфонических традиций (композитор пишет камерные произведения для фортепиано; концерты для скрипки, для струнного квартета и оркестра, для баяна и оркестра русских народных инструментов, «Русскую увертюру» для симфонического оркестра и многие другие), уже с 1965 года Алексей создает музыку для кино. И его первым опытом становится короткометражный фильм «Лёлька» режиссера Павла Арсенова (1966). Композиторский дебют в новом жанре оказался настолько удачным, что за ним последовали одно за другим приглашения от режиссеров.</w:t>
      </w:r>
    </w:p>
    <w:p w14:paraId="15305AC3" w14:textId="59D24942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Все последующие десятилетия будет продолжаться тесное и плодотворное сотрудничество с кинематографом. </w:t>
      </w:r>
      <w:r w:rsidR="00830EF1">
        <w:rPr>
          <w:rFonts w:ascii="Roboto" w:hAnsi="Roboto"/>
          <w:color w:val="3D3D3D"/>
        </w:rPr>
        <w:t>Алексей Рыбников создал музыку к огромному количеству фильмов и мультфильмов, к спектаклям.</w:t>
      </w:r>
      <w:r w:rsidR="00830EF1" w:rsidRPr="00830EF1">
        <w:rPr>
          <w:rFonts w:ascii="Roboto" w:hAnsi="Roboto"/>
          <w:color w:val="3D3D3D"/>
        </w:rPr>
        <w:t xml:space="preserve"> </w:t>
      </w:r>
      <w:r w:rsidR="00830EF1">
        <w:rPr>
          <w:rFonts w:ascii="Roboto" w:hAnsi="Roboto"/>
          <w:color w:val="3D3D3D"/>
        </w:rPr>
        <w:t>За четыре десятилетия в кинематографе Рыбниковым написана музыка более чем к ста фильмам. И нельзя переоценить его вклад именно в детский кинематограф. Благодаря особым, божественным мелодиям эти фильмы западают в душу. Можно назвать некоторые из них «Про Красную шапочку, «Буратино», Усатый нянь», «Вам и не снилось»</w:t>
      </w:r>
      <w:r w:rsidR="0027412F" w:rsidRPr="0027412F">
        <w:rPr>
          <w:rFonts w:ascii="Roboto" w:hAnsi="Roboto"/>
          <w:color w:val="3D3D3D"/>
        </w:rPr>
        <w:t xml:space="preserve"> </w:t>
      </w:r>
      <w:r w:rsidR="00830EF1">
        <w:rPr>
          <w:rFonts w:ascii="Roboto" w:hAnsi="Roboto"/>
          <w:color w:val="3D3D3D"/>
        </w:rPr>
        <w:t>С 1979 Алексей Рыбников – член Союза кинематографистов...</w:t>
      </w:r>
    </w:p>
    <w:p w14:paraId="7B169D57" w14:textId="25F155F0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Спектакль «Звезда и смерть Хоакина Мурьеты» впервые был поставлен в 1976 году в Театре имени Ленинского комсомола. Режиссером был Марк Захаров, в </w:t>
      </w:r>
      <w:r>
        <w:rPr>
          <w:rFonts w:ascii="Roboto" w:hAnsi="Roboto"/>
          <w:color w:val="3D3D3D"/>
        </w:rPr>
        <w:lastRenderedPageBreak/>
        <w:t xml:space="preserve">свое время и предложивший Рыбникову работу над этим проектом. Музыкальное новаторство, сила и убедительность молодого композитора, его тонкое восприятие, казалось бы, чуждой мелодической культуры и привнесение на отечественную драматическую сцену мира рок-музыки, с его жесткими ритмами, </w:t>
      </w:r>
      <w:r w:rsidR="005F2D49">
        <w:rPr>
          <w:rFonts w:ascii="Roboto" w:hAnsi="Roboto"/>
          <w:color w:val="3D3D3D"/>
        </w:rPr>
        <w:t>с одной стороны,</w:t>
      </w:r>
      <w:r>
        <w:rPr>
          <w:rFonts w:ascii="Roboto" w:hAnsi="Roboto"/>
          <w:color w:val="3D3D3D"/>
        </w:rPr>
        <w:t xml:space="preserve"> вызвали долгое неприятие цензурой (спектакль не принимали 11 раз, после чего, постановку все-таки разрешили).</w:t>
      </w:r>
    </w:p>
    <w:p w14:paraId="2D9EFCC8" w14:textId="41C33745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С другой стороны, спектакль сразу же побил все рекорды популярности и признания. В 1977 году «Мелодия» выпустила двойной альбом «Звезды и смерти», занявший I место в </w:t>
      </w:r>
      <w:r w:rsidR="005F2D49">
        <w:rPr>
          <w:rFonts w:ascii="Roboto" w:hAnsi="Roboto"/>
          <w:color w:val="3D3D3D"/>
        </w:rPr>
        <w:t>хит-параде</w:t>
      </w:r>
      <w:r>
        <w:rPr>
          <w:rFonts w:ascii="Roboto" w:hAnsi="Roboto"/>
          <w:color w:val="3D3D3D"/>
        </w:rPr>
        <w:t xml:space="preserve"> лучших грамзаписей.</w:t>
      </w:r>
    </w:p>
    <w:p w14:paraId="475446F8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Затем последовала опера-мистерия «Авось» (1979) известная широкому кругу публики, как «Юнона» и «Авось». В ней соединились основополагающие элементы музыкального мышления Рыбникова – традиции русской духовной музыки, народный фольклор, жанры массовой «городской» музыки, с образными, идейными и эстетическими приоритетами музыканта – идея искупления человеком своих грехов, его проступки и необходимость ответить за них, спасение в Божьей Любви и Прощении. Первоначально, музыкальная сфера была тесно переплетена с текстами из Православного Молитвослова и Псалмов. Затем мощный эмоциональный стимул дали поэма поэта Андрея Вознесенского – «Авось» и тексты его стихов. Либретто оперы стало вместилищем духовного и светского начал.</w:t>
      </w:r>
    </w:p>
    <w:p w14:paraId="0461A206" w14:textId="373695E4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Ленкомовская «Юнона и Авось» (премьера – в 1981 году) заметно отличается от оригинального произведения</w:t>
      </w:r>
      <w:r w:rsidR="00830EF1">
        <w:rPr>
          <w:rFonts w:ascii="Roboto" w:hAnsi="Roboto"/>
          <w:color w:val="3D3D3D"/>
        </w:rPr>
        <w:t xml:space="preserve">. В постановке Марка Захарова </w:t>
      </w:r>
      <w:r>
        <w:rPr>
          <w:rFonts w:ascii="Roboto" w:hAnsi="Roboto"/>
          <w:color w:val="3D3D3D"/>
        </w:rPr>
        <w:t>объективно, это уже другое произведение, не то, что у композитора. Акценты сместились. В центре оказался не страждущий человек, с его смятением, болью, поиском себя, своей души, а любовная история.</w:t>
      </w:r>
    </w:p>
    <w:p w14:paraId="5656CDFB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 2005 году Театр Алексея Рыбникова представил мюзикл – «Буратино» в Театре на Серпуховке совместно со звездами московских театров Светланой Немоляевой, Александром Лазаревым, Анной Большовой.</w:t>
      </w:r>
    </w:p>
    <w:p w14:paraId="5B28EAC7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 новогодние праздники 2006-2007 годов Театр Алексея Рыбникова представил премьеру TJ шоу «Красная шапочка» на сцене концертного зала «Мир».</w:t>
      </w:r>
    </w:p>
    <w:p w14:paraId="4BC3B0E7" w14:textId="36BE589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В 2007 году Театр Алексея Рыбникова представил в концертном зале «Мир» мюзикл для всей семьи «Буратино» совместно с рок-группой «Тайм-Аут». </w:t>
      </w:r>
    </w:p>
    <w:p w14:paraId="2D667B3D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 2007 году композитор представил на суд публики два своих новых произведения – Concerto Grosso «Синяя птица» – работа, навеянная пьесами Метерлинка, и «Северный сфинкс». В музыке последнего ощущается дыхание эпохи начала XIX века – времени правления Александра I, оживают картины придворной жизни, встают грозные призраки крестьянских бунтов. Ансамбль солистов ГАСО им. Светланова вместе с молодыми виртуозами Екатериной Мечетиной, Еленой Ревич, Борисом Андриановым и Дмитрием Илларионовым под руководством Сергея Гиршенко стали первыми исполнителями этих произведений, а фирма «Мелодия» выпустила отличный CD.</w:t>
      </w:r>
    </w:p>
    <w:p w14:paraId="4F92AD86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lastRenderedPageBreak/>
        <w:t>В январе 2008 года«Красная шапочка» была представлена в клубе «Эльдар» у Эльдара Рязанова. Осенью 2008 Театр Алексея Рыбникова представил на сцене концертного зала «Мир» – рок-оперу «Звезда и смерть Хоакина Мурьеты» при участии Дмитрия Колдуна, Светланы Светиковой, Игоря Сандлера, Дмитрия Четвергова и Валерии Ланской.</w:t>
      </w:r>
    </w:p>
    <w:p w14:paraId="4917C9C4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 2009 специально для показа на фестивале Пьера Кардена в Лакосте Алексеем Рыбниковым была создана авторская версия рок-оперы «Юнона» и «Авось», премьера которой прошла с грандиозным успехом 3 июля 2009 года.Уже на протяжении 8 лет «Юнона и Авось. Авторская версия»с успехом идет на лучших сценах России и зарубежья: США, Канада, Франция, Германия, Израиль, Финляндия, а также в странах Балтии, Беларуси и Украине.</w:t>
      </w:r>
    </w:p>
    <w:p w14:paraId="5C472E53" w14:textId="76BA12E1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Осенью 2012 года Театр Алексея Рыбникова представил в театральном зале Дома музыки спектакль «Аллилуйя любви» в который вошли сцены из наиболее известных театральных произведений композитора, а также несколько тем из популярных фильмов (Рыбников написал музыку более чем к 100 лентам). Постановка была высоко оценена публикой и музыкальными критиками. Спектакль стал презентацией двух больших сцен из музыкальной драмы «Война и мир», над которой работает Рыбников последние 5 лет.</w:t>
      </w:r>
    </w:p>
    <w:p w14:paraId="31C918DE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В мае 2013 года Театр Алексея Рыбникова вернулся с успешных гастролей по США и Канаде, во время которых зрители по ту сторону океана увидели рок-оперу «Юнона и Авось» и мюзикл для детей и взрослых «Буратино».</w:t>
      </w:r>
    </w:p>
    <w:p w14:paraId="0ACBDA03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23 октября 2013 года композитор Алексей Рыбников отметил 50-летие творческой деятельности юбилейным концертом в Большом Зале Московской Консерватории, где была представлена премьера концерта для виолончели с оркестром. Исполнителем был выдающийся музыкант – Александр Князев (ему же был посвящен концерт). Дирижер – Хориа Андрееску – известный румынский дирижер. И замечательный московский оркестр «Русская Филармония».</w:t>
      </w:r>
    </w:p>
    <w:p w14:paraId="49776501" w14:textId="7777777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>Симфоническую музыку Алексея Рыбникова исполняют многие оркестры России: Большой симфонический оркестр им. П.И. Чайковского (худ. руководитель Владимир Федосеев), Российский Национальный Филармонический оркестр (худ. руководитель – Владимир Спиваков), Государственный академический симфонический оркестр (худ. руководитель – Марк Горенштейн). Иркутский Симфонический оркестр, дирижёр – Илмар Лапиньш, Костромской Губернский симфонический оркестр, дирижер – Павел Герштейн, Петрозаводский, Воронежский, Нижегородский симфонические оркестры.</w:t>
      </w:r>
    </w:p>
    <w:p w14:paraId="046AAEE2" w14:textId="488C10F7" w:rsidR="00D13724" w:rsidRDefault="00D13724" w:rsidP="00D1372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  <w:r>
        <w:rPr>
          <w:rFonts w:ascii="Roboto" w:hAnsi="Roboto"/>
          <w:color w:val="3D3D3D"/>
        </w:rPr>
        <w:t xml:space="preserve">Одним из лучших исполнителей музыки Рыбникова является главный дирижер государственного симфонического оркестра Республики Татарстан – Александр Сладковский, с успехом исполнивший премьеры композитора и в Москве, и в Казани. </w:t>
      </w:r>
    </w:p>
    <w:p w14:paraId="71B24017" w14:textId="2AC4520A" w:rsidR="00D13724" w:rsidRDefault="00D13724" w:rsidP="00FD4754">
      <w:pPr>
        <w:pStyle w:val="a3"/>
        <w:shd w:val="clear" w:color="auto" w:fill="FFFFFF"/>
        <w:spacing w:before="0" w:beforeAutospacing="0" w:after="375" w:afterAutospacing="0"/>
        <w:rPr>
          <w:rFonts w:ascii="Roboto" w:hAnsi="Roboto"/>
          <w:color w:val="3D3D3D"/>
        </w:rPr>
      </w:pPr>
    </w:p>
    <w:p w14:paraId="748B7806" w14:textId="77777777" w:rsidR="00742551" w:rsidRDefault="00742551"/>
    <w:sectPr w:rsidR="00742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EDA"/>
    <w:rsid w:val="0027412F"/>
    <w:rsid w:val="005F2D49"/>
    <w:rsid w:val="00742551"/>
    <w:rsid w:val="00830EF1"/>
    <w:rsid w:val="00887EDA"/>
    <w:rsid w:val="00976951"/>
    <w:rsid w:val="00C21010"/>
    <w:rsid w:val="00D13724"/>
    <w:rsid w:val="00D83C96"/>
    <w:rsid w:val="00DC7AA7"/>
    <w:rsid w:val="00EB6B3C"/>
    <w:rsid w:val="00FD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1EDBB"/>
  <w15:chartTrackingRefBased/>
  <w15:docId w15:val="{EED4F893-31B2-4C40-BF8E-2D7B58B5A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37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05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1235</Words>
  <Characters>7044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Эмиль Шакиров</dc:creator>
  <cp:keywords/>
  <dc:description/>
  <cp:lastModifiedBy>Эмиль Шакиров</cp:lastModifiedBy>
  <cp:revision>8</cp:revision>
  <dcterms:created xsi:type="dcterms:W3CDTF">2023-05-01T05:18:00Z</dcterms:created>
  <dcterms:modified xsi:type="dcterms:W3CDTF">2023-05-17T16:57:00Z</dcterms:modified>
</cp:coreProperties>
</file>