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5004" w:rsidRDefault="009B5004" w:rsidP="009B5004">
      <w:pPr>
        <w:tabs>
          <w:tab w:val="left" w:pos="6255"/>
        </w:tabs>
        <w:spacing w:after="0" w:line="240"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ab/>
      </w:r>
      <w:proofErr w:type="spellStart"/>
      <w:r>
        <w:rPr>
          <w:rFonts w:ascii="Times New Roman" w:eastAsia="Times New Roman" w:hAnsi="Times New Roman" w:cs="Times New Roman"/>
          <w:b/>
          <w:bCs/>
          <w:sz w:val="28"/>
          <w:szCs w:val="28"/>
          <w:lang w:eastAsia="ru-RU"/>
        </w:rPr>
        <w:t>Скоробогаченко</w:t>
      </w:r>
      <w:proofErr w:type="spellEnd"/>
      <w:r>
        <w:rPr>
          <w:rFonts w:ascii="Times New Roman" w:eastAsia="Times New Roman" w:hAnsi="Times New Roman" w:cs="Times New Roman"/>
          <w:b/>
          <w:bCs/>
          <w:sz w:val="28"/>
          <w:szCs w:val="28"/>
          <w:lang w:eastAsia="ru-RU"/>
        </w:rPr>
        <w:t xml:space="preserve"> В.В.</w:t>
      </w:r>
      <w:bookmarkStart w:id="0" w:name="_GoBack"/>
      <w:bookmarkEnd w:id="0"/>
    </w:p>
    <w:p w:rsidR="009B5004" w:rsidRDefault="009B5004" w:rsidP="009B5004">
      <w:pPr>
        <w:spacing w:after="0" w:line="240" w:lineRule="auto"/>
        <w:jc w:val="center"/>
        <w:rPr>
          <w:rFonts w:ascii="Times New Roman" w:eastAsia="Times New Roman" w:hAnsi="Times New Roman" w:cs="Times New Roman"/>
          <w:b/>
          <w:bCs/>
          <w:sz w:val="28"/>
          <w:szCs w:val="28"/>
          <w:lang w:eastAsia="ru-RU"/>
        </w:rPr>
      </w:pPr>
      <w:r w:rsidRPr="009B5004">
        <w:rPr>
          <w:rFonts w:ascii="Times New Roman" w:eastAsia="Times New Roman" w:hAnsi="Times New Roman" w:cs="Times New Roman"/>
          <w:b/>
          <w:bCs/>
          <w:sz w:val="28"/>
          <w:szCs w:val="28"/>
          <w:lang w:eastAsia="ru-RU"/>
        </w:rPr>
        <w:t>Использование исследовательских методов на уроках английского языка</w:t>
      </w:r>
    </w:p>
    <w:p w:rsidR="009B5004" w:rsidRPr="009B5004" w:rsidRDefault="009B5004" w:rsidP="009B5004">
      <w:pPr>
        <w:spacing w:after="0" w:line="240" w:lineRule="auto"/>
        <w:ind w:firstLine="708"/>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xml:space="preserve">С внедрением Федерального государственного образовательного стандарта получают развитие идеи построения учебного процесса на основе исследовательской и проектной деятельности. Формирование у обучающихся основ культуры исследовательской и проектной деятельности, навыков разработки, реализации и общественной презентации </w:t>
      </w:r>
      <w:proofErr w:type="gramStart"/>
      <w:r w:rsidRPr="009B5004">
        <w:rPr>
          <w:rFonts w:ascii="Times New Roman" w:eastAsia="Times New Roman" w:hAnsi="Times New Roman" w:cs="Times New Roman"/>
          <w:sz w:val="28"/>
          <w:szCs w:val="28"/>
          <w:lang w:eastAsia="ru-RU"/>
        </w:rPr>
        <w:t>обучающимися</w:t>
      </w:r>
      <w:proofErr w:type="gramEnd"/>
      <w:r w:rsidRPr="009B5004">
        <w:rPr>
          <w:rFonts w:ascii="Times New Roman" w:eastAsia="Times New Roman" w:hAnsi="Times New Roman" w:cs="Times New Roman"/>
          <w:sz w:val="28"/>
          <w:szCs w:val="28"/>
          <w:lang w:eastAsia="ru-RU"/>
        </w:rPr>
        <w:t xml:space="preserve"> результатов исследования, предметного или межпредметного учебного проекта направленно на решение научной, личностно и (или) социально значимой проблемы.</w:t>
      </w:r>
    </w:p>
    <w:p w:rsidR="009B5004" w:rsidRPr="009B5004" w:rsidRDefault="009B5004" w:rsidP="009B5004">
      <w:pPr>
        <w:spacing w:after="0" w:line="240" w:lineRule="auto"/>
        <w:ind w:firstLine="708"/>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Новые технологии способствуют развитию личности, творческой инициации, навыку самостоятельного движения в информационных полях, формированию у обучающегося универсального умения ставить и решать задачи для разрешения возникающих в жизни проблем — профессиональной деятельности, самоопределению в повседневной жизни. Акцентируется внимание на воспитание подлинно свободной личности, формирование у детей способности самостоятельно мыслить, добывать и применять знания, тщательно обдумывать принимаемые решения и чётко планировать действия, эффективно сотрудничать в разнообразных по составу и профилю группах, быть открытыми для новых контактов и культурных связей.</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Исследовательская деятельность предполагает активную познавательную позицию, основанную на поиске ответа на какой-либо вопрос, связанную с осмыслением и творческой переработкой информации.</w:t>
      </w:r>
    </w:p>
    <w:p w:rsidR="009B5004" w:rsidRPr="009B5004" w:rsidRDefault="009B5004" w:rsidP="009B5004">
      <w:pPr>
        <w:spacing w:after="0" w:line="240" w:lineRule="auto"/>
        <w:ind w:firstLine="708"/>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Цель исследовательской деятельности</w:t>
      </w:r>
      <w:r w:rsidRPr="009B5004">
        <w:rPr>
          <w:rFonts w:ascii="Times New Roman" w:eastAsia="Times New Roman" w:hAnsi="Times New Roman" w:cs="Times New Roman"/>
          <w:sz w:val="28"/>
          <w:szCs w:val="28"/>
          <w:lang w:eastAsia="ru-RU"/>
        </w:rPr>
        <w:t> – в приобретении учащимися навыка исследования как способа освоения окружающей действительности, развитии исследовательского типа мышления, активизации личностной позиции учащегося на основе приобретения новых знаний.</w:t>
      </w:r>
    </w:p>
    <w:p w:rsidR="009B5004" w:rsidRPr="009B5004" w:rsidRDefault="009B5004" w:rsidP="009B5004">
      <w:pPr>
        <w:spacing w:after="0" w:line="240" w:lineRule="auto"/>
        <w:ind w:firstLine="708"/>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Задачи исследовательской деятельности:</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1. Развивать интерес к познавательной, творческой, экспериментально-исследовательской деятельности, к углубленному изучению дисциплин, повышение социального статуса знаний.</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2. Развивать личностные качества учащихся, способствовать формированию логического, научного мышления.</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3. Помочь приобрести дополнительные знания, умения и навыки в интересующей области; развивать навыки самостоятельной работы с различными источниками информации: научной и специальной литературой, периодической печатью, справочниками, мультимедийным оборудованием.</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4. Стимулировать к социальному и профессиональному самоопределению школьников, к ориентации на дальнейшее продолжение образования в вузе.</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5.Познакомить учащихся с теоретическими основами исследовательской деятельности: методикой обработки полученных данных и анализом результатов, составлением и оформлением отчётов и докладов о результатах исследовательской деятельности</w:t>
      </w:r>
    </w:p>
    <w:p w:rsidR="009B5004" w:rsidRPr="009B5004" w:rsidRDefault="009B5004" w:rsidP="009B5004">
      <w:pPr>
        <w:spacing w:after="0" w:line="240" w:lineRule="auto"/>
        <w:ind w:firstLine="567"/>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lastRenderedPageBreak/>
        <w:t>6.Организовать разнообразную творческую, общественно значимую исследовательскую деятельность детей. Участвовать в проводимых в рамках деятельности ОУ конкурсах, конференциях, проектах, научно-практических семинарах; отработать навыки публичного выступления, защиты своей работы перед аудиторией.</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Calibri" w:eastAsia="Times New Roman" w:hAnsi="Calibri" w:cs="Calibri"/>
          <w:lang w:eastAsia="ru-RU"/>
        </w:rPr>
        <w:t> </w:t>
      </w:r>
      <w:r>
        <w:rPr>
          <w:rFonts w:ascii="Calibri" w:eastAsia="Times New Roman" w:hAnsi="Calibri" w:cs="Calibri"/>
          <w:lang w:eastAsia="ru-RU"/>
        </w:rPr>
        <w:tab/>
      </w:r>
      <w:r w:rsidRPr="009B5004">
        <w:rPr>
          <w:rFonts w:ascii="Times New Roman" w:eastAsia="Times New Roman" w:hAnsi="Times New Roman" w:cs="Times New Roman"/>
          <w:b/>
          <w:bCs/>
          <w:sz w:val="28"/>
          <w:szCs w:val="28"/>
          <w:lang w:eastAsia="ru-RU"/>
        </w:rPr>
        <w:t>3.</w:t>
      </w:r>
      <w:r w:rsidRPr="009B5004">
        <w:rPr>
          <w:rFonts w:ascii="Times New Roman" w:eastAsia="Times New Roman" w:hAnsi="Times New Roman" w:cs="Times New Roman"/>
          <w:sz w:val="28"/>
          <w:szCs w:val="28"/>
          <w:lang w:eastAsia="ru-RU"/>
        </w:rPr>
        <w:t xml:space="preserve"> Приобщение </w:t>
      </w:r>
      <w:proofErr w:type="gramStart"/>
      <w:r w:rsidRPr="009B5004">
        <w:rPr>
          <w:rFonts w:ascii="Times New Roman" w:eastAsia="Times New Roman" w:hAnsi="Times New Roman" w:cs="Times New Roman"/>
          <w:sz w:val="28"/>
          <w:szCs w:val="28"/>
          <w:lang w:eastAsia="ru-RU"/>
        </w:rPr>
        <w:t>обучаемых</w:t>
      </w:r>
      <w:proofErr w:type="gramEnd"/>
      <w:r w:rsidRPr="009B5004">
        <w:rPr>
          <w:rFonts w:ascii="Times New Roman" w:eastAsia="Times New Roman" w:hAnsi="Times New Roman" w:cs="Times New Roman"/>
          <w:sz w:val="28"/>
          <w:szCs w:val="28"/>
          <w:lang w:eastAsia="ru-RU"/>
        </w:rPr>
        <w:t xml:space="preserve"> к исследовательской деятельности позволяет создать благоприятные условия для их самообразования и саморазвития.</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Специфика урока английского языка обуславливает разнообразие применяемых технологий и методов обучения, развивающих интерес обучаемых  к изучению иностранного языка и создающих условия для повышения эффективности преподавания.  Применение исследовательского подхода в обучении способствует усилению интеграции, определению причинно-следственных связей, развитию творческих способностей обучаемых.  </w:t>
      </w:r>
      <w:proofErr w:type="gramStart"/>
      <w:r w:rsidRPr="009B5004">
        <w:rPr>
          <w:rFonts w:ascii="Times New Roman" w:eastAsia="Times New Roman" w:hAnsi="Times New Roman" w:cs="Times New Roman"/>
          <w:sz w:val="28"/>
          <w:szCs w:val="28"/>
          <w:lang w:eastAsia="ru-RU"/>
        </w:rPr>
        <w:t>В исследовательской деятельности интерес к познанию развивается по собственной инициативе, без внешнего стимула; у обучаемых формируется адекватная самооценка; они учатся речевой культуре: написания текста, произнесения монолога, ведения беседы,  дискуссии, интервьюирования и других форм коммуникативного взаимодействия; учатся создавать материалы для представления результатов исследования: компьютерных презентаций, слайд-шоу, видеофильмов.</w:t>
      </w:r>
      <w:proofErr w:type="gramEnd"/>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Конечно же, исследовательская деятельность — процесс комплексный, оказывающий благотворное влияние на формирование всех видов речевой деятельности, при этом участникам проекта  необходимы хотя бы минимальные языковые знания.</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Исследовательская работа учеников организуется по двум направлениям:</w:t>
      </w:r>
      <w:r w:rsidRPr="009B5004">
        <w:rPr>
          <w:rFonts w:ascii="Times New Roman" w:eastAsia="Times New Roman" w:hAnsi="Times New Roman" w:cs="Times New Roman"/>
          <w:b/>
          <w:bCs/>
          <w:color w:val="555555"/>
          <w:sz w:val="28"/>
          <w:szCs w:val="28"/>
          <w:lang w:eastAsia="ru-RU"/>
        </w:rPr>
        <w:t> </w:t>
      </w:r>
    </w:p>
    <w:p w:rsidR="009B5004" w:rsidRPr="009B5004" w:rsidRDefault="009B5004" w:rsidP="009B5004">
      <w:pPr>
        <w:pStyle w:val="a5"/>
        <w:numPr>
          <w:ilvl w:val="0"/>
          <w:numId w:val="2"/>
        </w:numPr>
        <w:spacing w:after="0" w:line="240" w:lineRule="auto"/>
        <w:jc w:val="both"/>
        <w:rPr>
          <w:rFonts w:ascii="Calibri" w:eastAsia="Times New Roman" w:hAnsi="Calibri" w:cs="Calibri"/>
          <w:color w:val="000000"/>
          <w:lang w:eastAsia="ru-RU"/>
        </w:rPr>
      </w:pPr>
      <w:r w:rsidRPr="009B5004">
        <w:rPr>
          <w:rFonts w:ascii="Times New Roman" w:eastAsia="Times New Roman" w:hAnsi="Times New Roman" w:cs="Times New Roman"/>
          <w:color w:val="000000"/>
          <w:sz w:val="28"/>
          <w:szCs w:val="28"/>
          <w:lang w:eastAsia="ru-RU"/>
        </w:rPr>
        <w:t>Прежде всего, это урочная деятельность.</w:t>
      </w:r>
    </w:p>
    <w:p w:rsidR="009B5004" w:rsidRPr="009B5004" w:rsidRDefault="009B5004" w:rsidP="009B5004">
      <w:pPr>
        <w:pStyle w:val="a5"/>
        <w:numPr>
          <w:ilvl w:val="0"/>
          <w:numId w:val="2"/>
        </w:numPr>
        <w:spacing w:before="30" w:after="30" w:line="240" w:lineRule="auto"/>
        <w:jc w:val="both"/>
        <w:rPr>
          <w:rFonts w:ascii="Calibri" w:eastAsia="Times New Roman" w:hAnsi="Calibri" w:cs="Calibri"/>
          <w:color w:val="000000"/>
          <w:lang w:eastAsia="ru-RU"/>
        </w:rPr>
      </w:pPr>
      <w:r w:rsidRPr="009B5004">
        <w:rPr>
          <w:rFonts w:ascii="Times New Roman" w:eastAsia="Times New Roman" w:hAnsi="Times New Roman" w:cs="Times New Roman"/>
          <w:color w:val="000000"/>
          <w:sz w:val="28"/>
          <w:szCs w:val="28"/>
          <w:lang w:eastAsia="ru-RU"/>
        </w:rPr>
        <w:t>Внеурочная учебно-исследовательская деятельность.</w:t>
      </w:r>
    </w:p>
    <w:p w:rsidR="009B5004" w:rsidRPr="009B5004" w:rsidRDefault="009B5004" w:rsidP="009B5004">
      <w:pPr>
        <w:spacing w:after="0" w:line="240" w:lineRule="auto"/>
        <w:ind w:left="900"/>
        <w:jc w:val="both"/>
        <w:rPr>
          <w:rFonts w:ascii="Calibri" w:eastAsia="Times New Roman" w:hAnsi="Calibri" w:cs="Calibri"/>
          <w:lang w:eastAsia="ru-RU"/>
        </w:rPr>
      </w:pPr>
      <w:r w:rsidRPr="009B5004">
        <w:rPr>
          <w:rFonts w:ascii="Calibri" w:eastAsia="Times New Roman" w:hAnsi="Calibri" w:cs="Calibri"/>
          <w:lang w:eastAsia="ru-RU"/>
        </w:rPr>
        <w:t> </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На уроках английского языка в качестве творческих заданий ребятам предлагаются следующие виды работ с использованием исследовательской деятельности:</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1. Дополни предложения собственными мыслями и расскажи классу;</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2. Напиши открытку другу из-за границы;</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3. Поработай в парах и составь диалог на предложенную тему;</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4. Поделись мнением или идеями;</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xml:space="preserve">5. </w:t>
      </w:r>
      <w:proofErr w:type="spellStart"/>
      <w:r w:rsidRPr="009B5004">
        <w:rPr>
          <w:rFonts w:ascii="Times New Roman" w:eastAsia="Times New Roman" w:hAnsi="Times New Roman" w:cs="Times New Roman"/>
          <w:sz w:val="28"/>
          <w:szCs w:val="28"/>
          <w:lang w:eastAsia="ru-RU"/>
        </w:rPr>
        <w:t>Вырази</w:t>
      </w:r>
      <w:proofErr w:type="spellEnd"/>
      <w:r w:rsidRPr="009B5004">
        <w:rPr>
          <w:rFonts w:ascii="Times New Roman" w:eastAsia="Times New Roman" w:hAnsi="Times New Roman" w:cs="Times New Roman"/>
          <w:sz w:val="28"/>
          <w:szCs w:val="28"/>
          <w:lang w:eastAsia="ru-RU"/>
        </w:rPr>
        <w:t xml:space="preserve"> собственное мнение согласия и несогласия;</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6. Прочти стихотворение, пословицу, сказку и задай вопросы другу;</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7. Разработай и защите свой ответ по грамматическому явлению;</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8. Напиши, используя картинку или сюжет;</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xml:space="preserve">9. Нарисуй </w:t>
      </w:r>
      <w:proofErr w:type="gramStart"/>
      <w:r w:rsidRPr="009B5004">
        <w:rPr>
          <w:rFonts w:ascii="Times New Roman" w:eastAsia="Times New Roman" w:hAnsi="Times New Roman" w:cs="Times New Roman"/>
          <w:sz w:val="28"/>
          <w:szCs w:val="28"/>
          <w:lang w:eastAsia="ru-RU"/>
        </w:rPr>
        <w:t>услышанное</w:t>
      </w:r>
      <w:proofErr w:type="gramEnd"/>
      <w:r w:rsidRPr="009B5004">
        <w:rPr>
          <w:rFonts w:ascii="Times New Roman" w:eastAsia="Times New Roman" w:hAnsi="Times New Roman" w:cs="Times New Roman"/>
          <w:sz w:val="28"/>
          <w:szCs w:val="28"/>
          <w:lang w:eastAsia="ru-RU"/>
        </w:rPr>
        <w:t>;</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10. Вообрази, что ты_____ и составь рассказ;</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11. Какие твои действия будут в случае….</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12. Опиши ситуацию прошлого и свои чувства.</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Calibri" w:eastAsia="Times New Roman" w:hAnsi="Calibri" w:cs="Calibri"/>
          <w:lang w:eastAsia="ru-RU"/>
        </w:rPr>
        <w:t> </w:t>
      </w:r>
    </w:p>
    <w:p w:rsidR="009B5004" w:rsidRDefault="009B5004" w:rsidP="009B5004">
      <w:pPr>
        <w:spacing w:after="0" w:line="240" w:lineRule="auto"/>
        <w:ind w:firstLine="900"/>
        <w:jc w:val="both"/>
        <w:rPr>
          <w:rFonts w:ascii="Times New Roman" w:eastAsia="Times New Roman" w:hAnsi="Times New Roman" w:cs="Times New Roman"/>
          <w:sz w:val="28"/>
          <w:szCs w:val="28"/>
          <w:lang w:eastAsia="ru-RU"/>
        </w:rPr>
      </w:pPr>
      <w:r w:rsidRPr="009B5004">
        <w:rPr>
          <w:rFonts w:ascii="Times New Roman" w:eastAsia="Times New Roman" w:hAnsi="Times New Roman" w:cs="Times New Roman"/>
          <w:sz w:val="28"/>
          <w:szCs w:val="28"/>
          <w:lang w:eastAsia="ru-RU"/>
        </w:rPr>
        <w:lastRenderedPageBreak/>
        <w:t>Увлеч</w:t>
      </w:r>
      <w:r>
        <w:rPr>
          <w:rFonts w:ascii="Times New Roman" w:eastAsia="Times New Roman" w:hAnsi="Times New Roman" w:cs="Times New Roman"/>
          <w:sz w:val="28"/>
          <w:szCs w:val="28"/>
          <w:lang w:eastAsia="ru-RU"/>
        </w:rPr>
        <w:t>ё</w:t>
      </w:r>
      <w:r w:rsidRPr="009B5004">
        <w:rPr>
          <w:rFonts w:ascii="Times New Roman" w:eastAsia="Times New Roman" w:hAnsi="Times New Roman" w:cs="Times New Roman"/>
          <w:sz w:val="28"/>
          <w:szCs w:val="28"/>
          <w:lang w:eastAsia="ru-RU"/>
        </w:rPr>
        <w:t xml:space="preserve">нность учителя данным видом деятельности </w:t>
      </w:r>
      <w:proofErr w:type="spellStart"/>
      <w:r w:rsidRPr="009B5004">
        <w:rPr>
          <w:rFonts w:ascii="Times New Roman" w:eastAsia="Times New Roman" w:hAnsi="Times New Roman" w:cs="Times New Roman"/>
          <w:sz w:val="28"/>
          <w:szCs w:val="28"/>
          <w:lang w:eastAsia="ru-RU"/>
        </w:rPr>
        <w:t>даѐт</w:t>
      </w:r>
      <w:proofErr w:type="spellEnd"/>
      <w:r w:rsidRPr="009B5004">
        <w:rPr>
          <w:rFonts w:ascii="Times New Roman" w:eastAsia="Times New Roman" w:hAnsi="Times New Roman" w:cs="Times New Roman"/>
          <w:sz w:val="28"/>
          <w:szCs w:val="28"/>
          <w:lang w:eastAsia="ru-RU"/>
        </w:rPr>
        <w:t xml:space="preserve"> творческий потенциал для разработки творческих заданий и инновационной деятельности. Во-вторых, это внеурочная учебно-исследовательская деятельность учащихся, которая является логическим продолжением урочной деятельности: рефераты; проектная работа по интересам; учебно-исследовательские работы; научные работы; интеллектуальные конкурсы; олимпиады по английскому языку. </w:t>
      </w:r>
    </w:p>
    <w:p w:rsidR="009B5004" w:rsidRPr="009B5004" w:rsidRDefault="009B5004" w:rsidP="009B5004">
      <w:pPr>
        <w:spacing w:after="0" w:line="240" w:lineRule="auto"/>
        <w:ind w:firstLine="900"/>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Обязательным условием развития творческих способностей учащихся является роль учителя – учитель-консультант. Детям интересно то, что интересно учителю. Увлеч</w:t>
      </w:r>
      <w:r>
        <w:rPr>
          <w:rFonts w:ascii="Times New Roman" w:eastAsia="Times New Roman" w:hAnsi="Times New Roman" w:cs="Times New Roman"/>
          <w:sz w:val="28"/>
          <w:szCs w:val="28"/>
          <w:lang w:eastAsia="ru-RU"/>
        </w:rPr>
        <w:t>ё</w:t>
      </w:r>
      <w:r w:rsidRPr="009B5004">
        <w:rPr>
          <w:rFonts w:ascii="Times New Roman" w:eastAsia="Times New Roman" w:hAnsi="Times New Roman" w:cs="Times New Roman"/>
          <w:sz w:val="28"/>
          <w:szCs w:val="28"/>
          <w:lang w:eastAsia="ru-RU"/>
        </w:rPr>
        <w:t xml:space="preserve">нный исследовательской деятельностью педагог заинтересует своих обучающихся поставленной проблемой и сможет «натолкнуть» их на проведение собственного исследования. Чтобы все это работало в едином процессе, нужны хотя бы самые элементарные знания. Начиная с 9 – 10-летнего возраста учащиеся начинают делать высказывания на английском языке и делают они это, не обращая внимания на грамматические правила. Дети делают высказывания, опираясь на логику, способность анализировать. Позже дети узнают, что высказывание делается по грамматическому правилу, но умение анализировать все же останется приоритетным в освоении языка. Также важно развивать языковую догадку. Значит, исследовательская работа на уроках английского языка представляет собой, в основном, умение анализировать и узнавать языковые единицы в различных контекстах и умения делать правильный вывод относительно их использования в тех или иных лексико-грамматических формах. Различные формы исследовательской деятельности можно использовать даже на начальном этапе изучения языка с детьми 8–12 лет при освоении грамматического материала, оформив такую работу в увлекательную игру. Педагогический опыт подсказывает, что вместо скучной записи правила по образованию и употреблению того или иного грамматического явления и заучивания его наизусть, можно применить эвристический метод. Этот метод является одним из самых важных элементов языкового обучения и обязательной частью любого урока. Первая причина – психологическая. Хорошо известно, что лучше всего запоминается материал, который ребенок сам добыл путем </w:t>
      </w:r>
      <w:proofErr w:type="gramStart"/>
      <w:r w:rsidRPr="009B5004">
        <w:rPr>
          <w:rFonts w:ascii="Times New Roman" w:eastAsia="Times New Roman" w:hAnsi="Times New Roman" w:cs="Times New Roman"/>
          <w:sz w:val="28"/>
          <w:szCs w:val="28"/>
          <w:lang w:eastAsia="ru-RU"/>
        </w:rPr>
        <w:t>логических рассуждений</w:t>
      </w:r>
      <w:proofErr w:type="gramEnd"/>
      <w:r w:rsidRPr="009B5004">
        <w:rPr>
          <w:rFonts w:ascii="Times New Roman" w:eastAsia="Times New Roman" w:hAnsi="Times New Roman" w:cs="Times New Roman"/>
          <w:sz w:val="28"/>
          <w:szCs w:val="28"/>
          <w:lang w:eastAsia="ru-RU"/>
        </w:rPr>
        <w:t xml:space="preserve"> и самостоятельных выводов. Вторая причина – лингвистическая. Ученики, начав изучение английского языка, сталкиваются с рядом грамматических структур, аналога которым в русском языке нет: 12 времен английского глагола, обороты типичные для английского языка, сложная система предлогов, проблемы страдательного залога, фразовые глаголы и другие. Метод исследования как раз и помогает преодолеть некоторые неизбежные трудности в изучении языка.</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Calibri" w:eastAsia="Times New Roman" w:hAnsi="Calibri" w:cs="Calibri"/>
          <w:lang w:eastAsia="ru-RU"/>
        </w:rPr>
        <w:t> </w:t>
      </w:r>
      <w:r w:rsidRPr="009B5004">
        <w:rPr>
          <w:rFonts w:ascii="Times New Roman" w:eastAsia="Times New Roman" w:hAnsi="Times New Roman" w:cs="Times New Roman"/>
          <w:b/>
          <w:bCs/>
          <w:sz w:val="28"/>
          <w:szCs w:val="28"/>
          <w:lang w:eastAsia="ru-RU"/>
        </w:rPr>
        <w:t>4. Основные виды исследовательской деятельности на уроках английского языка</w:t>
      </w:r>
    </w:p>
    <w:p w:rsidR="009B5004" w:rsidRPr="009B5004" w:rsidRDefault="009B5004" w:rsidP="009B5004">
      <w:pPr>
        <w:spacing w:after="0" w:line="240" w:lineRule="auto"/>
        <w:ind w:left="900"/>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1.Практические мини – исследование.</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Мини-исследования</w:t>
      </w:r>
      <w:r w:rsidRPr="009B5004">
        <w:rPr>
          <w:rFonts w:ascii="Times New Roman" w:eastAsia="Times New Roman" w:hAnsi="Times New Roman" w:cs="Times New Roman"/>
          <w:sz w:val="28"/>
          <w:szCs w:val="28"/>
          <w:lang w:eastAsia="ru-RU"/>
        </w:rPr>
        <w:t xml:space="preserve"> ориентированы на работу по изучению и обобщению фактов, материалов, содержащихся в разных источниках. Вот названия некоторых мини исследований: «Рейтинг самых опасных видов спорта», </w:t>
      </w:r>
      <w:r w:rsidRPr="009B5004">
        <w:rPr>
          <w:rFonts w:ascii="Times New Roman" w:eastAsia="Times New Roman" w:hAnsi="Times New Roman" w:cs="Times New Roman"/>
          <w:sz w:val="28"/>
          <w:szCs w:val="28"/>
          <w:lang w:eastAsia="ru-RU"/>
        </w:rPr>
        <w:lastRenderedPageBreak/>
        <w:t>«Рейтинг любимых каналов», «Идеальная комната», «Разработка экскурсионного маршрута по столицам стран изучаемого языка», «За и против проживания в деревне, городе »,  литературный перевод произведения на родной язык, составление алгоритма по составлению вопросов по изучаемым временам и др.</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Такая  практическая нехитрая  творческая деятельность подталкивает к ежедневной работе с дополнительной литературой, к использованию ресурсов Интернета.</w:t>
      </w:r>
    </w:p>
    <w:p w:rsidR="009B5004" w:rsidRPr="009B5004" w:rsidRDefault="009B5004" w:rsidP="009B5004">
      <w:pPr>
        <w:spacing w:after="0" w:line="240" w:lineRule="auto"/>
        <w:ind w:left="720"/>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2.Исследовательские проекты.</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b/>
          <w:bCs/>
          <w:sz w:val="28"/>
          <w:szCs w:val="28"/>
          <w:lang w:eastAsia="ru-RU"/>
        </w:rPr>
        <w:t> Исследовательские проекты </w:t>
      </w:r>
      <w:r w:rsidRPr="009B5004">
        <w:rPr>
          <w:rFonts w:ascii="Times New Roman" w:eastAsia="Times New Roman" w:hAnsi="Times New Roman" w:cs="Times New Roman"/>
          <w:sz w:val="28"/>
          <w:szCs w:val="28"/>
          <w:lang w:eastAsia="ru-RU"/>
        </w:rPr>
        <w:t xml:space="preserve">можно считать высшей ступенью исследовательской деятельности </w:t>
      </w:r>
      <w:proofErr w:type="gramStart"/>
      <w:r w:rsidRPr="009B5004">
        <w:rPr>
          <w:rFonts w:ascii="Times New Roman" w:eastAsia="Times New Roman" w:hAnsi="Times New Roman" w:cs="Times New Roman"/>
          <w:sz w:val="28"/>
          <w:szCs w:val="28"/>
          <w:lang w:eastAsia="ru-RU"/>
        </w:rPr>
        <w:t>обучаемых</w:t>
      </w:r>
      <w:proofErr w:type="gramEnd"/>
      <w:r w:rsidRPr="009B5004">
        <w:rPr>
          <w:rFonts w:ascii="Times New Roman" w:eastAsia="Times New Roman" w:hAnsi="Times New Roman" w:cs="Times New Roman"/>
          <w:sz w:val="28"/>
          <w:szCs w:val="28"/>
          <w:lang w:eastAsia="ru-RU"/>
        </w:rPr>
        <w:t xml:space="preserve">, являясь  логическим продолжением урочной деятельности.  Исследовательская деятельность направлена на реализацию личностно </w:t>
      </w:r>
      <w:proofErr w:type="gramStart"/>
      <w:r w:rsidRPr="009B5004">
        <w:rPr>
          <w:rFonts w:ascii="Times New Roman" w:eastAsia="Times New Roman" w:hAnsi="Times New Roman" w:cs="Times New Roman"/>
          <w:sz w:val="28"/>
          <w:szCs w:val="28"/>
          <w:lang w:eastAsia="ru-RU"/>
        </w:rPr>
        <w:t>–о</w:t>
      </w:r>
      <w:proofErr w:type="gramEnd"/>
      <w:r w:rsidRPr="009B5004">
        <w:rPr>
          <w:rFonts w:ascii="Times New Roman" w:eastAsia="Times New Roman" w:hAnsi="Times New Roman" w:cs="Times New Roman"/>
          <w:sz w:val="28"/>
          <w:szCs w:val="28"/>
          <w:lang w:eastAsia="ru-RU"/>
        </w:rPr>
        <w:t>риентированного подхода в методике обучения , она отличается кооперативным характером выполнения заданий, являясь творческим по своей сути и ориентированным на развитие личности обучаемого. Проектно-исследовательская деятельность является формой создания позитивной атмосферы сотрудничества, партнёрства педагогов и обучающихся, изменяя традиционные образовательные формы.</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На практике можно реализовать такие информативно-исследовательские проекты как  «"Молодёжные субкультуры », «Здоровый образ жизни» и др.</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xml:space="preserve">     Поскольку, владение иностранным языком необходимо, чтобы быть конкурентоспособной личностью на рынке труда. В этой связи возникает необходимость связывать обучение иностранным языкам с будущей профессией </w:t>
      </w:r>
      <w:proofErr w:type="gramStart"/>
      <w:r w:rsidRPr="009B5004">
        <w:rPr>
          <w:rFonts w:ascii="Times New Roman" w:eastAsia="Times New Roman" w:hAnsi="Times New Roman" w:cs="Times New Roman"/>
          <w:sz w:val="28"/>
          <w:szCs w:val="28"/>
          <w:lang w:eastAsia="ru-RU"/>
        </w:rPr>
        <w:t>обучаемого</w:t>
      </w:r>
      <w:proofErr w:type="gramEnd"/>
      <w:r w:rsidRPr="009B5004">
        <w:rPr>
          <w:rFonts w:ascii="Times New Roman" w:eastAsia="Times New Roman" w:hAnsi="Times New Roman" w:cs="Times New Roman"/>
          <w:sz w:val="28"/>
          <w:szCs w:val="28"/>
          <w:lang w:eastAsia="ru-RU"/>
        </w:rPr>
        <w:t>.</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Поэтому в старших классах можно сделать акцент все – таки на проекты профессионально – ориентированной направленности на основе применения междисциплинарных знаний, что придает обучению профессиональную направленность, повышает практическую значимость приобретаемых умений и навыков общения на иностранном языке для профессиональной деятельности</w:t>
      </w:r>
    </w:p>
    <w:p w:rsidR="009B5004" w:rsidRPr="009B5004" w:rsidRDefault="009B5004" w:rsidP="009B5004">
      <w:pPr>
        <w:spacing w:after="0" w:line="240" w:lineRule="auto"/>
        <w:jc w:val="both"/>
        <w:rPr>
          <w:rFonts w:ascii="Calibri" w:eastAsia="Times New Roman" w:hAnsi="Calibri" w:cs="Calibri"/>
          <w:lang w:eastAsia="ru-RU"/>
        </w:rPr>
      </w:pPr>
      <w:r w:rsidRPr="009B5004">
        <w:rPr>
          <w:rFonts w:ascii="Times New Roman" w:eastAsia="Times New Roman" w:hAnsi="Times New Roman" w:cs="Times New Roman"/>
          <w:sz w:val="28"/>
          <w:szCs w:val="28"/>
          <w:lang w:eastAsia="ru-RU"/>
        </w:rPr>
        <w:t>      В ходе защиты любого проекта предусматривается широкое обсуждение предлагаемых решений, оппонирование, дискуссия. Поэтому от участников проекта требуется умение аргументировать свою точку зрения, выдвигать контраргументы оппонентам, поддерживать дискуссию, приходить к компромиссу. Все это умения, отражающие специфику коммуникативной компетентности. Если к этому добавить знание речевого этикета носителей языка, социокультурный аспект обсуждаемой проблемы, становится очевидным продуктивный характер данного метода, отвечающего особенностям современного понимания методики обучения иностранным языкам.</w:t>
      </w:r>
    </w:p>
    <w:p w:rsidR="009B5004" w:rsidRPr="009B5004" w:rsidRDefault="009B5004" w:rsidP="009B5004">
      <w:pPr>
        <w:spacing w:before="100" w:beforeAutospacing="1" w:after="100" w:afterAutospacing="1" w:line="240" w:lineRule="auto"/>
        <w:rPr>
          <w:rFonts w:ascii="Times New Roman" w:eastAsia="Times New Roman" w:hAnsi="Times New Roman" w:cs="Times New Roman"/>
          <w:sz w:val="24"/>
          <w:szCs w:val="24"/>
          <w:lang w:eastAsia="ru-RU"/>
        </w:rPr>
      </w:pPr>
      <w:r w:rsidRPr="009B5004">
        <w:rPr>
          <w:rFonts w:ascii="Times New Roman" w:eastAsia="Times New Roman" w:hAnsi="Times New Roman" w:cs="Times New Roman"/>
          <w:sz w:val="24"/>
          <w:szCs w:val="24"/>
          <w:lang w:eastAsia="ru-RU"/>
        </w:rPr>
        <w:t> </w:t>
      </w:r>
    </w:p>
    <w:p w:rsidR="006D6F60" w:rsidRDefault="006D6F60"/>
    <w:sectPr w:rsidR="006D6F6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372EF"/>
    <w:multiLevelType w:val="hybridMultilevel"/>
    <w:tmpl w:val="CED4453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A8E7DAF"/>
    <w:multiLevelType w:val="multilevel"/>
    <w:tmpl w:val="1110D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C2D"/>
    <w:rsid w:val="00394C2D"/>
    <w:rsid w:val="006D6F60"/>
    <w:rsid w:val="007F46D0"/>
    <w:rsid w:val="009B50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6D0"/>
  </w:style>
  <w:style w:type="paragraph" w:styleId="2">
    <w:name w:val="heading 2"/>
    <w:basedOn w:val="a"/>
    <w:next w:val="a"/>
    <w:link w:val="20"/>
    <w:uiPriority w:val="9"/>
    <w:unhideWhenUsed/>
    <w:qFormat/>
    <w:rsid w:val="007F46D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F46D0"/>
    <w:rPr>
      <w:rFonts w:asciiTheme="majorHAnsi" w:eastAsiaTheme="majorEastAsia" w:hAnsiTheme="majorHAnsi" w:cstheme="majorBidi"/>
      <w:color w:val="2E74B5" w:themeColor="accent1" w:themeShade="BF"/>
      <w:sz w:val="26"/>
      <w:szCs w:val="26"/>
    </w:rPr>
  </w:style>
  <w:style w:type="paragraph" w:styleId="a3">
    <w:name w:val="Title"/>
    <w:basedOn w:val="a"/>
    <w:next w:val="a"/>
    <w:link w:val="a4"/>
    <w:uiPriority w:val="10"/>
    <w:qFormat/>
    <w:rsid w:val="007F46D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7F46D0"/>
    <w:rPr>
      <w:rFonts w:asciiTheme="majorHAnsi" w:eastAsiaTheme="majorEastAsia" w:hAnsiTheme="majorHAnsi" w:cstheme="majorBidi"/>
      <w:spacing w:val="-10"/>
      <w:kern w:val="28"/>
      <w:sz w:val="56"/>
      <w:szCs w:val="56"/>
    </w:rPr>
  </w:style>
  <w:style w:type="paragraph" w:styleId="a5">
    <w:name w:val="List Paragraph"/>
    <w:basedOn w:val="a"/>
    <w:uiPriority w:val="34"/>
    <w:qFormat/>
    <w:rsid w:val="009B500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6D0"/>
  </w:style>
  <w:style w:type="paragraph" w:styleId="2">
    <w:name w:val="heading 2"/>
    <w:basedOn w:val="a"/>
    <w:next w:val="a"/>
    <w:link w:val="20"/>
    <w:uiPriority w:val="9"/>
    <w:unhideWhenUsed/>
    <w:qFormat/>
    <w:rsid w:val="007F46D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7F46D0"/>
    <w:rPr>
      <w:rFonts w:asciiTheme="majorHAnsi" w:eastAsiaTheme="majorEastAsia" w:hAnsiTheme="majorHAnsi" w:cstheme="majorBidi"/>
      <w:color w:val="2E74B5" w:themeColor="accent1" w:themeShade="BF"/>
      <w:sz w:val="26"/>
      <w:szCs w:val="26"/>
    </w:rPr>
  </w:style>
  <w:style w:type="paragraph" w:styleId="a3">
    <w:name w:val="Title"/>
    <w:basedOn w:val="a"/>
    <w:next w:val="a"/>
    <w:link w:val="a4"/>
    <w:uiPriority w:val="10"/>
    <w:qFormat/>
    <w:rsid w:val="007F46D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7F46D0"/>
    <w:rPr>
      <w:rFonts w:asciiTheme="majorHAnsi" w:eastAsiaTheme="majorEastAsia" w:hAnsiTheme="majorHAnsi" w:cstheme="majorBidi"/>
      <w:spacing w:val="-10"/>
      <w:kern w:val="28"/>
      <w:sz w:val="56"/>
      <w:szCs w:val="56"/>
    </w:rPr>
  </w:style>
  <w:style w:type="paragraph" w:styleId="a5">
    <w:name w:val="List Paragraph"/>
    <w:basedOn w:val="a"/>
    <w:uiPriority w:val="34"/>
    <w:qFormat/>
    <w:rsid w:val="009B50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241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1544</Words>
  <Characters>8806</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2023-10-18T11:58:00Z</dcterms:created>
  <dcterms:modified xsi:type="dcterms:W3CDTF">2023-10-18T11:58:00Z</dcterms:modified>
</cp:coreProperties>
</file>