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3F4" w:rsidRDefault="00F023F4" w:rsidP="00F023F4">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ПРОЕКТНАЯ ДЕЯТЕЛЬНОСТЬ КАК ОСНОВА ФОРМИРОВАНИЯ ПРОФЕССИОНАЛЬНО-ЛИЧНОСТНОГО РАЗВИТИЯ УЧАСТНИКОВ ОБРАЗОВАТЕЛЬНОГО ПРОЦЕССА В СИСТЕМЕ СПО</w:t>
      </w:r>
    </w:p>
    <w:p w:rsidR="00F023F4" w:rsidRDefault="00F023F4" w:rsidP="00F023F4">
      <w:pPr>
        <w:pStyle w:val="1"/>
        <w:shd w:val="clear" w:color="auto" w:fill="FFFFFF"/>
        <w:spacing w:before="0" w:beforeAutospacing="0" w:after="0" w:afterAutospacing="0"/>
        <w:ind w:firstLine="708"/>
        <w:jc w:val="both"/>
        <w:rPr>
          <w:b w:val="0"/>
          <w:sz w:val="28"/>
          <w:szCs w:val="28"/>
        </w:rPr>
      </w:pPr>
      <w:r>
        <w:rPr>
          <w:rFonts w:eastAsiaTheme="minorHAnsi"/>
          <w:b w:val="0"/>
          <w:bCs w:val="0"/>
          <w:color w:val="000000"/>
          <w:kern w:val="0"/>
          <w:sz w:val="28"/>
          <w:szCs w:val="28"/>
          <w:lang w:eastAsia="en-US"/>
        </w:rPr>
        <w:t>Модернизация системы образования, введение в образовательное</w:t>
      </w:r>
      <w:r>
        <w:rPr>
          <w:rFonts w:eastAsiaTheme="minorHAnsi"/>
          <w:b w:val="0"/>
          <w:bCs w:val="0"/>
          <w:color w:val="000000"/>
          <w:kern w:val="0"/>
          <w:sz w:val="28"/>
          <w:szCs w:val="28"/>
          <w:lang w:eastAsia="en-US"/>
        </w:rPr>
        <w:br/>
        <w:t>пространство таких категорий, как системный анализ, информационные</w:t>
      </w:r>
      <w:r>
        <w:rPr>
          <w:rFonts w:eastAsiaTheme="minorHAnsi"/>
          <w:b w:val="0"/>
          <w:bCs w:val="0"/>
          <w:color w:val="000000"/>
          <w:kern w:val="0"/>
          <w:sz w:val="28"/>
          <w:szCs w:val="28"/>
          <w:lang w:eastAsia="en-US"/>
        </w:rPr>
        <w:br/>
        <w:t>технологии, семиотика, предполагают необходимость образовательных</w:t>
      </w:r>
      <w:r>
        <w:rPr>
          <w:rFonts w:eastAsiaTheme="minorHAnsi"/>
          <w:b w:val="0"/>
          <w:bCs w:val="0"/>
          <w:color w:val="000000"/>
          <w:kern w:val="0"/>
          <w:sz w:val="28"/>
          <w:szCs w:val="28"/>
          <w:lang w:eastAsia="en-US"/>
        </w:rPr>
        <w:br/>
        <w:t>технологий, реализующих проектное обучение и формирующих активную, самостоятельную позицию обучающихся [4]. Одной из таких технологий является проектная деятельность.</w:t>
      </w:r>
      <w:r>
        <w:rPr>
          <w:rFonts w:eastAsiaTheme="minorHAnsi"/>
          <w:b w:val="0"/>
          <w:bCs w:val="0"/>
          <w:kern w:val="0"/>
          <w:sz w:val="28"/>
          <w:szCs w:val="28"/>
          <w:lang w:eastAsia="en-US"/>
        </w:rPr>
        <w:t xml:space="preserve"> </w:t>
      </w:r>
      <w:r>
        <w:rPr>
          <w:b w:val="0"/>
          <w:sz w:val="28"/>
          <w:szCs w:val="28"/>
        </w:rPr>
        <w:t>На сегодняшний день наиболее эффективным видом урочной и внеурочной деятельности является проект. Её актуальность тесно связана с требованиями Федерального государственного образовательного стандарта среднего профессионального образования, где чётко прописано использование проектной деятельности  в образовательном процессе, как технология деятельностного</w:t>
      </w:r>
      <w:r>
        <w:rPr>
          <w:b w:val="0"/>
          <w:color w:val="242021"/>
          <w:sz w:val="28"/>
          <w:szCs w:val="28"/>
        </w:rPr>
        <w:t xml:space="preserve"> типа, включённая в содержание различных курсов развивающих программ. Следовательно, каждый студент должен быть обучен этой деятельности и именно в процессе самостоятельной работы над созданием проекта лучше всего формируется культура умственного труда </w:t>
      </w:r>
      <w:proofErr w:type="gramStart"/>
      <w:r>
        <w:rPr>
          <w:b w:val="0"/>
          <w:color w:val="242021"/>
          <w:sz w:val="28"/>
          <w:szCs w:val="28"/>
        </w:rPr>
        <w:t>обучающихся</w:t>
      </w:r>
      <w:proofErr w:type="gramEnd"/>
      <w:r>
        <w:rPr>
          <w:b w:val="0"/>
          <w:color w:val="242021"/>
          <w:sz w:val="28"/>
          <w:szCs w:val="28"/>
        </w:rPr>
        <w:t xml:space="preserve">. В результате работы над проектом студенты осваивают учебно-познавательную и творческую деятельность, общая цель которых, поиск и пути </w:t>
      </w:r>
      <w:proofErr w:type="gramStart"/>
      <w:r>
        <w:rPr>
          <w:b w:val="0"/>
          <w:color w:val="242021"/>
          <w:sz w:val="28"/>
          <w:szCs w:val="28"/>
        </w:rPr>
        <w:t>решения проблемной ситуации</w:t>
      </w:r>
      <w:proofErr w:type="gramEnd"/>
      <w:r>
        <w:rPr>
          <w:b w:val="0"/>
          <w:color w:val="242021"/>
          <w:sz w:val="28"/>
          <w:szCs w:val="28"/>
        </w:rPr>
        <w:t>, направленные на достижение общего результата. Освоение проектной деятельности способствует формированию профессиональных компетенций обучающихся и подготовки их к реальным условиям жизни.</w:t>
      </w:r>
    </w:p>
    <w:p w:rsidR="00F023F4" w:rsidRDefault="00F023F4" w:rsidP="00F023F4">
      <w:pPr>
        <w:spacing w:after="0" w:line="240" w:lineRule="auto"/>
        <w:ind w:firstLine="708"/>
        <w:jc w:val="both"/>
        <w:rPr>
          <w:rFonts w:ascii="MinionPro-Regular" w:hAnsi="MinionPro-Regular"/>
          <w:color w:val="242021"/>
          <w:sz w:val="28"/>
          <w:szCs w:val="28"/>
        </w:rPr>
      </w:pPr>
      <w:r>
        <w:rPr>
          <w:rFonts w:ascii="MinionPro-Regular" w:hAnsi="MinionPro-Regular"/>
          <w:color w:val="242021"/>
          <w:sz w:val="28"/>
          <w:szCs w:val="28"/>
        </w:rPr>
        <w:t xml:space="preserve">В настоящее время одними из наиболее важных качеств современного человека являются: активная логика, критичное мышление, исследование и анализ нового, возможность и умение самореализации и саморазвития. В связи с этим в системе </w:t>
      </w:r>
      <w:r>
        <w:rPr>
          <w:rFonts w:ascii="Times New Roman" w:hAnsi="Times New Roman" w:cs="Times New Roman"/>
          <w:sz w:val="28"/>
          <w:szCs w:val="28"/>
        </w:rPr>
        <w:t>среднего профессионального образования</w:t>
      </w:r>
      <w:r>
        <w:rPr>
          <w:rFonts w:ascii="MinionPro-Regular" w:hAnsi="MinionPro-Regular"/>
          <w:color w:val="242021"/>
          <w:sz w:val="28"/>
          <w:szCs w:val="28"/>
        </w:rPr>
        <w:t xml:space="preserve"> делается акцент на проектную деятельность. Тем самым, она является эффективным видом учебной деятельности, в которой у студентов есть возможность, в группе или индивидуально, по выбранному направлению  через творческое мышление, создавать соответствующие модели ситуаций, исследовать и анализировать в поиске новых  собственных путей решения той или иной проблемы. И поэтому одной из эффективных и продуктивных методов является метод проектов. Для формирования профессионально-личностного </w:t>
      </w:r>
      <w:r>
        <w:rPr>
          <w:rFonts w:ascii="Times New Roman" w:hAnsi="Times New Roman" w:cs="Times New Roman"/>
          <w:color w:val="242021"/>
          <w:sz w:val="28"/>
          <w:szCs w:val="28"/>
        </w:rPr>
        <w:t xml:space="preserve">развития студентов </w:t>
      </w:r>
      <w:r>
        <w:rPr>
          <w:rFonts w:ascii="Times New Roman" w:hAnsi="Times New Roman" w:cs="Times New Roman"/>
          <w:sz w:val="28"/>
          <w:szCs w:val="28"/>
        </w:rPr>
        <w:t>среднего профессионального образования</w:t>
      </w:r>
      <w:r>
        <w:rPr>
          <w:rFonts w:ascii="Times New Roman" w:hAnsi="Times New Roman" w:cs="Times New Roman"/>
          <w:color w:val="242021"/>
          <w:sz w:val="28"/>
          <w:szCs w:val="28"/>
        </w:rPr>
        <w:t xml:space="preserve"> по</w:t>
      </w:r>
      <w:r>
        <w:rPr>
          <w:rFonts w:ascii="MinionPro-Regular" w:hAnsi="MinionPro-Regular"/>
          <w:color w:val="242021"/>
          <w:sz w:val="28"/>
          <w:szCs w:val="28"/>
        </w:rPr>
        <w:t xml:space="preserve"> специальности 29.02.04 «Конструирование, моделирование и технология швейных изделий», данный метод широко применим, как для изучения теоретического материала, так и для формирования и развития творческого мышления и  практических навыков, посредством интегрирования полученных знаний в процессе изучения профессиональных модулей и дисциплин. </w:t>
      </w:r>
    </w:p>
    <w:p w:rsidR="00F023F4" w:rsidRDefault="00F023F4" w:rsidP="00F023F4">
      <w:pPr>
        <w:spacing w:after="0" w:line="240" w:lineRule="auto"/>
        <w:ind w:firstLine="708"/>
        <w:jc w:val="both"/>
        <w:rPr>
          <w:rFonts w:ascii="Times New Roman" w:hAnsi="Times New Roman" w:cs="Times New Roman"/>
          <w:color w:val="242021"/>
          <w:sz w:val="28"/>
          <w:szCs w:val="28"/>
        </w:rPr>
      </w:pPr>
      <w:proofErr w:type="gramStart"/>
      <w:r>
        <w:rPr>
          <w:rFonts w:ascii="MinionPro-Regular" w:hAnsi="MinionPro-Regular"/>
          <w:color w:val="242021"/>
          <w:sz w:val="28"/>
          <w:szCs w:val="28"/>
        </w:rPr>
        <w:t xml:space="preserve">Проектный метод всегда ориентирован на самостоятельную деятельность обучающихся, а именно: индивидуальную, парную или групповую, которую студенты выполняют в течение определенного отрезка </w:t>
      </w:r>
      <w:r>
        <w:rPr>
          <w:rFonts w:ascii="MinionPro-Regular" w:hAnsi="MinionPro-Regular"/>
          <w:color w:val="242021"/>
          <w:sz w:val="28"/>
          <w:szCs w:val="28"/>
        </w:rPr>
        <w:lastRenderedPageBreak/>
        <w:t>времени.</w:t>
      </w:r>
      <w:proofErr w:type="gramEnd"/>
      <w:r>
        <w:rPr>
          <w:rFonts w:ascii="MinionPro-Regular" w:hAnsi="MinionPro-Regular"/>
          <w:color w:val="242021"/>
          <w:sz w:val="28"/>
          <w:szCs w:val="28"/>
        </w:rPr>
        <w:t xml:space="preserve"> </w:t>
      </w:r>
      <w:r>
        <w:rPr>
          <w:rFonts w:ascii="Times New Roman" w:hAnsi="Times New Roman" w:cs="Times New Roman"/>
          <w:color w:val="242021"/>
          <w:sz w:val="28"/>
          <w:szCs w:val="28"/>
        </w:rPr>
        <w:t xml:space="preserve">Основной же задачей преподавателя является формирование у студентов навыков и умений, а именно: поиск и анализ информации, изложение своего видения, творческого мышления, креатива, выбор пути планирования деятельности и решения ситуаций. </w:t>
      </w:r>
      <w:r>
        <w:rPr>
          <w:rFonts w:ascii="Times New Roman" w:hAnsi="Times New Roman" w:cs="Times New Roman"/>
          <w:color w:val="242021"/>
          <w:sz w:val="28"/>
          <w:szCs w:val="20"/>
        </w:rPr>
        <w:t xml:space="preserve">Проектная деятельность и творчество неразрывно связаны, и способны помочь </w:t>
      </w:r>
      <w:proofErr w:type="gramStart"/>
      <w:r>
        <w:rPr>
          <w:rFonts w:ascii="Times New Roman" w:hAnsi="Times New Roman" w:cs="Times New Roman"/>
          <w:color w:val="242021"/>
          <w:sz w:val="28"/>
          <w:szCs w:val="20"/>
        </w:rPr>
        <w:t>обучающемуся</w:t>
      </w:r>
      <w:proofErr w:type="gramEnd"/>
      <w:r>
        <w:rPr>
          <w:rFonts w:ascii="Times New Roman" w:hAnsi="Times New Roman" w:cs="Times New Roman"/>
          <w:color w:val="242021"/>
          <w:sz w:val="28"/>
          <w:szCs w:val="20"/>
        </w:rPr>
        <w:t xml:space="preserve"> в осознании роли знаний в жизни человека. Ребята начинают понимать, что знания — это не цель, а ценные средства в образовании, в профессии, в жизни [2]. Активное включение в создание проектов дает возможность осваивать новые способы человеческой деятельности, формирует готовность к целеполаганию, к анализу и оценке, к действию и достижению результатов. А значит, мотивирует к творчеству.</w:t>
      </w:r>
      <w:r>
        <w:rPr>
          <w:sz w:val="32"/>
        </w:rPr>
        <w:t xml:space="preserve"> </w:t>
      </w:r>
    </w:p>
    <w:p w:rsidR="00F023F4" w:rsidRDefault="00F023F4" w:rsidP="00F023F4">
      <w:pPr>
        <w:spacing w:after="0" w:line="240" w:lineRule="auto"/>
        <w:ind w:firstLine="708"/>
        <w:jc w:val="both"/>
        <w:rPr>
          <w:sz w:val="32"/>
        </w:rPr>
      </w:pPr>
      <w:proofErr w:type="gramStart"/>
      <w:r>
        <w:rPr>
          <w:rFonts w:ascii="Times New Roman" w:hAnsi="Times New Roman" w:cs="Times New Roman"/>
          <w:color w:val="242021"/>
          <w:sz w:val="28"/>
          <w:szCs w:val="28"/>
        </w:rPr>
        <w:t>В формировании мотивации к проектной деятельности обучающихся особую роль занимает педагог.</w:t>
      </w:r>
      <w:proofErr w:type="gramEnd"/>
      <w:r>
        <w:rPr>
          <w:rFonts w:ascii="Times New Roman" w:hAnsi="Times New Roman" w:cs="Times New Roman"/>
          <w:color w:val="242021"/>
          <w:sz w:val="28"/>
          <w:szCs w:val="28"/>
        </w:rPr>
        <w:t xml:space="preserve"> Именно от него зависит, сможет ли студент раскрыть свой потенциал, и достичь поставленной цели освоив проектный метод работы, как вид исследовательской и творческой деятельности, для формирования своего профессионального развития. Именно педагог должен являться образцом высокого профессионализма, обладать креативным, творческим мышлением, быть уверенным в своих действиях и результатах. В том числе педагог должен верить в способности своих студентов, давая им позитивный настрой и надежду в ожидании лучших результатов своей работы. Именно эмоционально – положительный климат  в коллективе создаёт условия мотивации </w:t>
      </w:r>
      <w:proofErr w:type="gramStart"/>
      <w:r>
        <w:rPr>
          <w:rFonts w:ascii="Times New Roman" w:hAnsi="Times New Roman" w:cs="Times New Roman"/>
          <w:color w:val="242021"/>
          <w:sz w:val="28"/>
          <w:szCs w:val="28"/>
        </w:rPr>
        <w:t>обучающихся</w:t>
      </w:r>
      <w:proofErr w:type="gramEnd"/>
      <w:r>
        <w:rPr>
          <w:rFonts w:ascii="Times New Roman" w:hAnsi="Times New Roman" w:cs="Times New Roman"/>
          <w:color w:val="242021"/>
          <w:sz w:val="28"/>
          <w:szCs w:val="28"/>
        </w:rPr>
        <w:t>, на активную творческую работу в форме проектной деятельности. И наконец, один из факторов влияющий на становлении мотивации это оценка деятельности студента, а именно: анализ своей работы определением и выделением положительных и отрицательных сторон, для самооценки своей работы и возможности устранения ошибок и недочетов.</w:t>
      </w:r>
    </w:p>
    <w:p w:rsidR="00F023F4" w:rsidRDefault="00F023F4" w:rsidP="00F023F4">
      <w:pPr>
        <w:spacing w:after="0" w:line="240" w:lineRule="auto"/>
        <w:ind w:firstLine="708"/>
        <w:jc w:val="both"/>
        <w:rPr>
          <w:rFonts w:ascii="MinionPro-Regular" w:hAnsi="MinionPro-Regular"/>
          <w:color w:val="242021"/>
          <w:sz w:val="28"/>
          <w:szCs w:val="28"/>
        </w:rPr>
      </w:pPr>
      <w:r>
        <w:rPr>
          <w:rFonts w:ascii="MinionPro-Regular" w:hAnsi="MinionPro-Regular"/>
          <w:color w:val="242021"/>
          <w:sz w:val="28"/>
          <w:szCs w:val="28"/>
        </w:rPr>
        <w:t xml:space="preserve">Зачастую у студентов возникают сложности в восприятии и анализе представленного педагогом материала. В связи с чем, у многих обучающихся наблюдается низкая мотивация при его изучении. Согласно проведённым исследованиям это одна из основных причин того, что процесс изучения студентами профессионального модуля, </w:t>
      </w:r>
      <w:proofErr w:type="gramStart"/>
      <w:r>
        <w:rPr>
          <w:rFonts w:ascii="MinionPro-Regular" w:hAnsi="MinionPro-Regular"/>
          <w:color w:val="242021"/>
          <w:sz w:val="28"/>
          <w:szCs w:val="28"/>
        </w:rPr>
        <w:t>продвигается</w:t>
      </w:r>
      <w:proofErr w:type="gramEnd"/>
      <w:r>
        <w:rPr>
          <w:rFonts w:ascii="MinionPro-Regular" w:hAnsi="MinionPro-Regular"/>
          <w:color w:val="242021"/>
          <w:sz w:val="28"/>
          <w:szCs w:val="28"/>
        </w:rPr>
        <w:t xml:space="preserve"> не так успешно, как нам хотелось бы. Для формирования профессионально-личностного развития </w:t>
      </w:r>
      <w:r>
        <w:rPr>
          <w:rFonts w:ascii="Times New Roman" w:hAnsi="Times New Roman" w:cs="Times New Roman"/>
          <w:color w:val="242021"/>
          <w:sz w:val="28"/>
          <w:szCs w:val="28"/>
        </w:rPr>
        <w:t xml:space="preserve">студентов </w:t>
      </w:r>
      <w:r>
        <w:rPr>
          <w:rFonts w:ascii="Times New Roman" w:hAnsi="Times New Roman" w:cs="Times New Roman"/>
          <w:sz w:val="28"/>
          <w:szCs w:val="28"/>
        </w:rPr>
        <w:t>среднего профессионального образования</w:t>
      </w:r>
      <w:r>
        <w:rPr>
          <w:rFonts w:ascii="Times New Roman" w:hAnsi="Times New Roman" w:cs="Times New Roman"/>
          <w:color w:val="242021"/>
          <w:sz w:val="28"/>
          <w:szCs w:val="28"/>
        </w:rPr>
        <w:t xml:space="preserve"> проектная деятельность</w:t>
      </w:r>
      <w:r>
        <w:rPr>
          <w:rFonts w:ascii="MinionPro-Regular" w:hAnsi="MinionPro-Regular"/>
          <w:color w:val="242021"/>
          <w:sz w:val="28"/>
          <w:szCs w:val="28"/>
        </w:rPr>
        <w:t xml:space="preserve"> служит стимулом для изучения нового материала и мотивацией для реализации творческих проектов профессионально интегрированных во внеурочные мероприятия колледжа. </w:t>
      </w:r>
    </w:p>
    <w:p w:rsidR="00F023F4" w:rsidRDefault="00F023F4" w:rsidP="00F023F4">
      <w:pPr>
        <w:spacing w:after="0" w:line="240" w:lineRule="auto"/>
        <w:ind w:firstLine="708"/>
        <w:jc w:val="both"/>
        <w:rPr>
          <w:rFonts w:ascii="MinionPro-Regular" w:hAnsi="MinionPro-Regular"/>
          <w:color w:val="242021"/>
          <w:sz w:val="28"/>
          <w:szCs w:val="28"/>
        </w:rPr>
      </w:pPr>
      <w:r>
        <w:rPr>
          <w:rFonts w:ascii="Times New Roman" w:hAnsi="Times New Roman" w:cs="Times New Roman"/>
          <w:color w:val="000000"/>
          <w:sz w:val="28"/>
          <w:szCs w:val="28"/>
        </w:rPr>
        <w:t>Проектные методы повышают вероятность гарантировать успех в достижении желаемых результатов. Осваивая способы проектной деятельности, можно развить умения, которые будут полезными в жизни [1]</w:t>
      </w:r>
      <w:r>
        <w:rPr>
          <w:rFonts w:ascii="Times New Roman" w:hAnsi="Times New Roman" w:cs="Times New Roman"/>
          <w:sz w:val="28"/>
          <w:szCs w:val="28"/>
        </w:rPr>
        <w:t>.</w:t>
      </w:r>
      <w:r>
        <w:t xml:space="preserve"> </w:t>
      </w:r>
      <w:r>
        <w:rPr>
          <w:rFonts w:ascii="MinionPro-Regular" w:hAnsi="MinionPro-Regular"/>
          <w:color w:val="242021"/>
          <w:sz w:val="28"/>
          <w:szCs w:val="28"/>
        </w:rPr>
        <w:t>Основное преимущество проектной работы, это: индивидуальный подход к обучению и вовлечение в исследовательскую и творческую деятельность всех участников образовательного процесса, в независимости от уровня успеваемости обучающегося. Ведь по итогу самостоятельной проведённой работы студент получит свой результат, используя интегрированные знания, полученные на занятиях. Такой вид деятельности вызывает интерес у обучающихся, так как, владея достаточным уровнем профессиональных знаний, который включает в себя: поиск и исследование, развитие и проявление творческого видения для процесса реализации выбранного проекта, студент может работать над проектом как индивидуально, так и в группе.</w:t>
      </w:r>
    </w:p>
    <w:p w:rsidR="00F023F4" w:rsidRDefault="00F023F4" w:rsidP="00F023F4">
      <w:pPr>
        <w:spacing w:after="0" w:line="240" w:lineRule="auto"/>
        <w:ind w:firstLine="708"/>
        <w:jc w:val="both"/>
        <w:rPr>
          <w:rFonts w:ascii="MinionPro-Regular" w:hAnsi="MinionPro-Regular"/>
          <w:color w:val="242021"/>
          <w:sz w:val="28"/>
          <w:szCs w:val="28"/>
        </w:rPr>
      </w:pPr>
      <w:r>
        <w:rPr>
          <w:rStyle w:val="a4"/>
          <w:iCs/>
          <w:sz w:val="28"/>
          <w:szCs w:val="28"/>
        </w:rPr>
        <w:t>Целью проектной деятельности</w:t>
      </w:r>
      <w:r>
        <w:rPr>
          <w:rStyle w:val="apple-converted-space"/>
          <w:rFonts w:ascii="Times New Roman" w:hAnsi="Times New Roman" w:cs="Times New Roman"/>
          <w:bCs/>
          <w:sz w:val="28"/>
          <w:szCs w:val="28"/>
        </w:rPr>
        <w:t xml:space="preserve"> </w:t>
      </w:r>
      <w:r>
        <w:rPr>
          <w:rStyle w:val="a4"/>
          <w:sz w:val="28"/>
          <w:szCs w:val="28"/>
        </w:rPr>
        <w:t>является</w:t>
      </w:r>
      <w:r>
        <w:rPr>
          <w:rFonts w:ascii="Times New Roman" w:hAnsi="Times New Roman" w:cs="Times New Roman"/>
          <w:sz w:val="28"/>
          <w:szCs w:val="28"/>
        </w:rPr>
        <w:t xml:space="preserve"> применение знаний, умений и навыков, приобретенных студентами при изучении различных дисциплин и  профессиональных модулей.</w:t>
      </w:r>
    </w:p>
    <w:p w:rsidR="00F023F4" w:rsidRDefault="00F023F4" w:rsidP="00F023F4">
      <w:pPr>
        <w:spacing w:after="0" w:line="240" w:lineRule="auto"/>
        <w:ind w:firstLine="708"/>
        <w:jc w:val="both"/>
        <w:rPr>
          <w:rStyle w:val="a4"/>
          <w:b w:val="0"/>
          <w:iCs/>
        </w:rPr>
      </w:pPr>
      <w:r>
        <w:rPr>
          <w:rStyle w:val="a4"/>
          <w:iCs/>
          <w:sz w:val="28"/>
          <w:szCs w:val="28"/>
        </w:rPr>
        <w:t>Задачи проектной деятельности:</w:t>
      </w:r>
    </w:p>
    <w:p w:rsidR="00F023F4" w:rsidRDefault="00F023F4" w:rsidP="00F023F4">
      <w:pPr>
        <w:pStyle w:val="a3"/>
        <w:numPr>
          <w:ilvl w:val="0"/>
          <w:numId w:val="1"/>
        </w:numPr>
        <w:spacing w:after="0" w:line="240" w:lineRule="auto"/>
        <w:ind w:left="0" w:firstLine="0"/>
        <w:jc w:val="both"/>
        <w:rPr>
          <w:rFonts w:ascii="Times New Roman" w:hAnsi="Times New Roman" w:cs="Times New Roman"/>
        </w:rPr>
      </w:pPr>
      <w:r>
        <w:rPr>
          <w:rFonts w:ascii="Times New Roman" w:hAnsi="Times New Roman" w:cs="Times New Roman"/>
          <w:bCs/>
          <w:sz w:val="28"/>
          <w:szCs w:val="28"/>
        </w:rPr>
        <w:t>планирование (умение четко определить цель, концентрация и шаги достижения цели);</w:t>
      </w:r>
    </w:p>
    <w:p w:rsidR="00F023F4" w:rsidRDefault="00F023F4" w:rsidP="00F023F4">
      <w:pPr>
        <w:pStyle w:val="a3"/>
        <w:numPr>
          <w:ilvl w:val="0"/>
          <w:numId w:val="1"/>
        </w:numPr>
        <w:spacing w:after="0" w:line="240" w:lineRule="auto"/>
        <w:ind w:left="0" w:firstLine="0"/>
        <w:jc w:val="both"/>
        <w:rPr>
          <w:rFonts w:ascii="Times New Roman" w:hAnsi="Times New Roman" w:cs="Times New Roman"/>
          <w:bCs/>
          <w:sz w:val="28"/>
          <w:szCs w:val="28"/>
        </w:rPr>
      </w:pPr>
      <w:r>
        <w:rPr>
          <w:rFonts w:ascii="Times New Roman" w:hAnsi="Times New Roman" w:cs="Times New Roman"/>
          <w:bCs/>
          <w:sz w:val="28"/>
          <w:szCs w:val="28"/>
        </w:rPr>
        <w:t>формирование навыков сбора и обработки информации (умение поиска информации, и ее использования);</w:t>
      </w:r>
    </w:p>
    <w:p w:rsidR="00F023F4" w:rsidRDefault="00F023F4" w:rsidP="00F023F4">
      <w:pPr>
        <w:pStyle w:val="a3"/>
        <w:numPr>
          <w:ilvl w:val="0"/>
          <w:numId w:val="1"/>
        </w:numPr>
        <w:spacing w:after="0" w:line="240" w:lineRule="auto"/>
        <w:ind w:left="0" w:firstLine="0"/>
        <w:jc w:val="both"/>
        <w:rPr>
          <w:rFonts w:ascii="Times New Roman" w:hAnsi="Times New Roman" w:cs="Times New Roman"/>
          <w:bCs/>
          <w:sz w:val="28"/>
          <w:szCs w:val="28"/>
        </w:rPr>
      </w:pPr>
      <w:r>
        <w:rPr>
          <w:rFonts w:ascii="Times New Roman" w:hAnsi="Times New Roman" w:cs="Times New Roman"/>
          <w:bCs/>
          <w:sz w:val="28"/>
          <w:szCs w:val="28"/>
        </w:rPr>
        <w:t>письменный отчет (умение презентации информации, оформление);</w:t>
      </w:r>
    </w:p>
    <w:p w:rsidR="00F023F4" w:rsidRDefault="00F023F4" w:rsidP="00F023F4">
      <w:pPr>
        <w:pStyle w:val="a3"/>
        <w:numPr>
          <w:ilvl w:val="0"/>
          <w:numId w:val="1"/>
        </w:numPr>
        <w:spacing w:after="0" w:line="240" w:lineRule="auto"/>
        <w:ind w:left="0" w:firstLine="0"/>
        <w:jc w:val="both"/>
        <w:rPr>
          <w:rFonts w:ascii="MinionPro-Regular" w:hAnsi="MinionPro-Regular"/>
          <w:color w:val="242021"/>
          <w:sz w:val="28"/>
          <w:szCs w:val="28"/>
        </w:rPr>
      </w:pPr>
      <w:r>
        <w:rPr>
          <w:rFonts w:ascii="Times New Roman" w:hAnsi="Times New Roman" w:cs="Times New Roman"/>
          <w:bCs/>
          <w:sz w:val="28"/>
          <w:szCs w:val="28"/>
        </w:rPr>
        <w:t>анализ (креативность и критическое мышление);</w:t>
      </w:r>
    </w:p>
    <w:p w:rsidR="00F023F4" w:rsidRDefault="00F023F4" w:rsidP="00F023F4">
      <w:pPr>
        <w:pStyle w:val="a3"/>
        <w:numPr>
          <w:ilvl w:val="0"/>
          <w:numId w:val="1"/>
        </w:numPr>
        <w:spacing w:after="0" w:line="240" w:lineRule="auto"/>
        <w:ind w:left="0" w:firstLine="0"/>
        <w:jc w:val="both"/>
        <w:rPr>
          <w:rFonts w:ascii="MinionPro-Regular" w:hAnsi="MinionPro-Regular"/>
          <w:color w:val="242021"/>
          <w:sz w:val="28"/>
          <w:szCs w:val="28"/>
        </w:rPr>
      </w:pPr>
      <w:r>
        <w:rPr>
          <w:rFonts w:ascii="Times New Roman" w:hAnsi="Times New Roman" w:cs="Times New Roman"/>
          <w:sz w:val="28"/>
          <w:szCs w:val="28"/>
        </w:rPr>
        <w:t>формирование позитива (проявление инициативы, выполнение работы в заданный срок).</w:t>
      </w:r>
    </w:p>
    <w:p w:rsidR="00F023F4" w:rsidRDefault="00F023F4" w:rsidP="00F023F4">
      <w:pPr>
        <w:spacing w:after="0" w:line="240" w:lineRule="auto"/>
        <w:ind w:firstLine="420"/>
        <w:jc w:val="both"/>
        <w:rPr>
          <w:rFonts w:ascii="Times New Roman" w:hAnsi="Times New Roman" w:cs="Times New Roman"/>
          <w:sz w:val="28"/>
          <w:szCs w:val="28"/>
        </w:rPr>
      </w:pPr>
      <w:r>
        <w:rPr>
          <w:rFonts w:ascii="Times New Roman" w:hAnsi="Times New Roman" w:cs="Times New Roman"/>
          <w:sz w:val="28"/>
          <w:szCs w:val="28"/>
        </w:rPr>
        <w:t xml:space="preserve">Применение проектной деятельности позволяет разнообразить формы активной учебной и внеучебной деятельности студентов и повысить их практическую направленность. В своей работе мы применяем </w:t>
      </w:r>
      <w:proofErr w:type="spellStart"/>
      <w:r>
        <w:rPr>
          <w:rFonts w:ascii="Times New Roman" w:hAnsi="Times New Roman" w:cs="Times New Roman"/>
          <w:sz w:val="28"/>
          <w:szCs w:val="28"/>
        </w:rPr>
        <w:t>монопроекты</w:t>
      </w:r>
      <w:proofErr w:type="spellEnd"/>
      <w:r>
        <w:rPr>
          <w:rFonts w:ascii="Times New Roman" w:hAnsi="Times New Roman" w:cs="Times New Roman"/>
          <w:sz w:val="28"/>
          <w:szCs w:val="28"/>
        </w:rPr>
        <w:t xml:space="preserve">, интегрированные и практико-ориентированные проекты. Для реализации проектов используется дидактический материал, активизирующий познавательный интерес обучающихся, а именно: раздаточный материал, видео и презентации с выступлениями обучающихся, в том числе результаты ранее разработанных проектов, оформленные в швейной мастерской, представленные в виде стендов, текстильных панно, буклетов и брошюр для гостей и студентов колледжа. Особое внимание выделим практико-ориентированным проектам, которые имеют практический результат. Например: в рамках проведения профессионального форума «Найди свой путь к успеху» студенткой третьего курса был разработан творческий проект «Декоративно-прикладное творчество изготовление куклы - </w:t>
      </w:r>
      <w:proofErr w:type="spellStart"/>
      <w:r>
        <w:rPr>
          <w:rFonts w:ascii="Times New Roman" w:hAnsi="Times New Roman" w:cs="Times New Roman"/>
          <w:sz w:val="28"/>
          <w:szCs w:val="28"/>
        </w:rPr>
        <w:t>мотанки</w:t>
      </w:r>
      <w:proofErr w:type="spellEnd"/>
      <w:r>
        <w:rPr>
          <w:rFonts w:ascii="Times New Roman" w:hAnsi="Times New Roman" w:cs="Times New Roman"/>
          <w:sz w:val="28"/>
          <w:szCs w:val="28"/>
        </w:rPr>
        <w:t>», в рамках празднования дня Победы проект «Пилотка», а в рамках предметной недели посвящённой дню космонавтики  студенты разработали проект, с проведением демонстрационного мастер-класса «Мода как Космос».</w:t>
      </w:r>
    </w:p>
    <w:p w:rsidR="00F023F4" w:rsidRDefault="00F023F4" w:rsidP="00F023F4">
      <w:pPr>
        <w:spacing w:after="0" w:line="240" w:lineRule="auto"/>
        <w:ind w:firstLine="420"/>
        <w:jc w:val="both"/>
        <w:rPr>
          <w:rFonts w:ascii="Times New Roman" w:hAnsi="Times New Roman" w:cs="Times New Roman"/>
          <w:sz w:val="28"/>
          <w:szCs w:val="28"/>
        </w:rPr>
      </w:pPr>
      <w:r>
        <w:rPr>
          <w:rFonts w:ascii="Times New Roman" w:hAnsi="Times New Roman" w:cs="Times New Roman"/>
          <w:sz w:val="28"/>
          <w:szCs w:val="28"/>
        </w:rPr>
        <w:t>Практико-ориентированные творческие проекты максимально активизируют креативное мышление и познавательную активность студентов, способствуют активной выработке навыков и умений работы с нужной информацией, умение анализировать делать выводы и обобщения. На примере реализации проекта «Мода как Космос» обучающимся было предложено изучить данную тему и подготовить творческий проект, итоговым результатом которого являлось проведение мастер-класса.</w:t>
      </w:r>
      <w:r>
        <w:rPr>
          <w:rFonts w:ascii="MinionPro-Regular" w:hAnsi="MinionPro-Regular"/>
          <w:color w:val="242021"/>
          <w:sz w:val="28"/>
          <w:szCs w:val="28"/>
        </w:rPr>
        <w:t xml:space="preserve"> </w:t>
      </w:r>
      <w:r>
        <w:rPr>
          <w:rFonts w:ascii="Times New Roman" w:hAnsi="Times New Roman" w:cs="Times New Roman"/>
          <w:sz w:val="28"/>
          <w:szCs w:val="28"/>
        </w:rPr>
        <w:t>В соответствии с возрастной спецификой на первый план у студентов второго курса выходят цели освоения коммуникативных навыков. Здесь проектную деятельность необходимо организовывать в групповых формах</w:t>
      </w:r>
      <w:r>
        <w:rPr>
          <w:rFonts w:ascii="Times New Roman" w:hAnsi="Times New Roman" w:cs="Times New Roman"/>
          <w:b/>
          <w:sz w:val="28"/>
          <w:szCs w:val="28"/>
        </w:rPr>
        <w:t>.</w:t>
      </w:r>
      <w:r>
        <w:rPr>
          <w:rFonts w:ascii="Times New Roman" w:hAnsi="Times New Roman" w:cs="Times New Roman"/>
          <w:sz w:val="28"/>
          <w:szCs w:val="28"/>
        </w:rPr>
        <w:t xml:space="preserve"> При этом не следует лишать студентов возможности выбора индивидуальной формы работы. Со студентами третьего и четвёртого курсов темы и проблемы проектных работ подбираются в соответствии с личностными предпочтениями каждого студента и должны находиться в области их самоопределения, поэтому предпочтительны индивидуальные или парные формы работы. На защите  проекта каждая группа представляет собранные материалы. </w:t>
      </w:r>
      <w:r>
        <w:rPr>
          <w:rFonts w:ascii="Times New Roman" w:eastAsia="Times New Roman" w:hAnsi="Times New Roman" w:cs="Times New Roman"/>
          <w:sz w:val="28"/>
          <w:szCs w:val="28"/>
        </w:rPr>
        <w:t>Применяя проектную деятельность в процессе подготовки специалистов, мы формируем общие и профессиональные компетенции.</w:t>
      </w:r>
    </w:p>
    <w:p w:rsidR="00F023F4" w:rsidRDefault="00F023F4" w:rsidP="00F023F4">
      <w:pPr>
        <w:spacing w:after="0" w:line="240" w:lineRule="auto"/>
        <w:ind w:firstLineChars="175" w:firstLine="490"/>
        <w:jc w:val="both"/>
        <w:rPr>
          <w:rFonts w:ascii="Times New Roman" w:hAnsi="Times New Roman" w:cs="Times New Roman"/>
          <w:sz w:val="28"/>
          <w:szCs w:val="28"/>
        </w:rPr>
      </w:pPr>
      <w:r>
        <w:rPr>
          <w:rFonts w:ascii="Times New Roman" w:hAnsi="Times New Roman" w:cs="Times New Roman"/>
          <w:sz w:val="28"/>
          <w:szCs w:val="28"/>
        </w:rPr>
        <w:t xml:space="preserve">Как основа формирования профессионально – личностного развития студентов методом проектной деятельности можно проследить результат проекта, а именно его практический опыт. На каждом этапе мы получаем разный опыт. Возможно, мы не придем к идеальному результату, но полученный опыт будет для нас бесценен. Остановимся и рассмотрим чуть подробнее один из проектов студентов второго курса специальности 29.02.04. «Конструирование, моделирование и технология швейных изделий». Наш проект – практико-ориентированный творческий. Студентам были предложены следующие этапы создания проекта «Мода как Космос»: </w:t>
      </w:r>
    </w:p>
    <w:p w:rsidR="00F023F4" w:rsidRDefault="00F023F4" w:rsidP="00F023F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Создание обучающих презентации «Космическая мода до наших времён» (рис. 1);</w:t>
      </w:r>
      <w:proofErr w:type="gramEnd"/>
    </w:p>
    <w:p w:rsidR="00F023F4" w:rsidRDefault="00F023F4" w:rsidP="00F023F4">
      <w:pPr>
        <w:tabs>
          <w:tab w:val="left" w:pos="420"/>
          <w:tab w:val="left" w:pos="88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 Разработка эскизов моделей «Мода как Космос» и конструкторская разработка лекал моделей по созданным эскизам (рис.2); </w:t>
      </w:r>
    </w:p>
    <w:p w:rsidR="00F023F4" w:rsidRDefault="00F023F4" w:rsidP="00F023F4">
      <w:pPr>
        <w:tabs>
          <w:tab w:val="left" w:pos="420"/>
          <w:tab w:val="left" w:pos="88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3. Выбор пакета материалов, пошив и оформление 3</w:t>
      </w:r>
      <w:r>
        <w:rPr>
          <w:rFonts w:ascii="Times New Roman" w:hAnsi="Times New Roman" w:cs="Times New Roman"/>
          <w:sz w:val="28"/>
          <w:szCs w:val="28"/>
          <w:lang w:val="en-US"/>
        </w:rPr>
        <w:t>d</w:t>
      </w:r>
      <w:r>
        <w:rPr>
          <w:rFonts w:ascii="Times New Roman" w:hAnsi="Times New Roman" w:cs="Times New Roman"/>
          <w:sz w:val="28"/>
          <w:szCs w:val="28"/>
        </w:rPr>
        <w:t xml:space="preserve"> коллекции Мода как Космос» (рис.3);</w:t>
      </w:r>
    </w:p>
    <w:p w:rsidR="00F023F4" w:rsidRDefault="00F023F4" w:rsidP="00F023F4">
      <w:pPr>
        <w:tabs>
          <w:tab w:val="left" w:pos="420"/>
          <w:tab w:val="left" w:pos="88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4. Оформление стендов кабинета (по выбору, рис.4).</w:t>
      </w:r>
    </w:p>
    <w:p w:rsidR="00F023F4" w:rsidRDefault="00F023F4" w:rsidP="00F023F4">
      <w:pPr>
        <w:tabs>
          <w:tab w:val="left" w:pos="420"/>
          <w:tab w:val="left" w:pos="88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Студенты разделились на </w:t>
      </w:r>
      <w:proofErr w:type="spellStart"/>
      <w:r>
        <w:rPr>
          <w:rFonts w:ascii="Times New Roman" w:hAnsi="Times New Roman" w:cs="Times New Roman"/>
          <w:sz w:val="28"/>
          <w:szCs w:val="28"/>
        </w:rPr>
        <w:t>микрогруппы</w:t>
      </w:r>
      <w:proofErr w:type="spellEnd"/>
      <w:r>
        <w:rPr>
          <w:rFonts w:ascii="Times New Roman" w:hAnsi="Times New Roman" w:cs="Times New Roman"/>
          <w:sz w:val="28"/>
          <w:szCs w:val="28"/>
        </w:rPr>
        <w:t xml:space="preserve">. Затем, как наставник проекта, я пояснила, почему проект был разделён на эти этапы. </w:t>
      </w:r>
    </w:p>
    <w:p w:rsidR="00F023F4" w:rsidRDefault="00F023F4" w:rsidP="00F023F4">
      <w:pPr>
        <w:spacing w:after="0" w:line="240" w:lineRule="auto"/>
        <w:ind w:firstLineChars="175" w:firstLine="490"/>
        <w:jc w:val="both"/>
        <w:rPr>
          <w:rFonts w:ascii="Times New Roman" w:hAnsi="Times New Roman" w:cs="Times New Roman"/>
          <w:sz w:val="28"/>
          <w:szCs w:val="28"/>
        </w:rPr>
      </w:pPr>
      <w:r>
        <w:rPr>
          <w:rFonts w:ascii="Times New Roman" w:hAnsi="Times New Roman" w:cs="Times New Roman"/>
          <w:sz w:val="28"/>
          <w:szCs w:val="28"/>
        </w:rPr>
        <w:t xml:space="preserve">В ходе подготовки каждого этапа проекта студенты делились своими открытиями, успехами и сомнениями, устраивали мозговой штурм, просмотр видеороликов: «Космическая мода», «Модельеры – первые создатели космической моды» и т.д. Заключительным этапом при создании творческого проекта являлось прототипирование. Разработанная концепция проекта может быть  принята студентами старших курсов при написании курсовых проектов, выпускных квалификационных работ. Также сами преподаватели имеют возможность усовершенствовать получившиеся работы и применить их в своей педагогической деятельности. </w:t>
      </w:r>
      <w:r>
        <w:rPr>
          <w:rFonts w:ascii="Times New Roman" w:hAnsi="Times New Roman" w:cs="Times New Roman"/>
          <w:color w:val="000000"/>
          <w:sz w:val="28"/>
          <w:szCs w:val="28"/>
        </w:rPr>
        <w:t xml:space="preserve">Данный мастер-класс был проведён с участием гостей. </w:t>
      </w:r>
    </w:p>
    <w:p w:rsidR="00F023F4" w:rsidRDefault="00F023F4" w:rsidP="00F023F4">
      <w:pPr>
        <w:pStyle w:val="a5"/>
        <w:shd w:val="clear" w:color="auto" w:fill="FFFFFF"/>
        <w:spacing w:before="0" w:beforeAutospacing="0" w:after="0" w:afterAutospacing="0"/>
        <w:ind w:firstLineChars="175" w:firstLine="490"/>
        <w:jc w:val="both"/>
        <w:rPr>
          <w:rFonts w:asciiTheme="minorHAnsi" w:eastAsiaTheme="minorHAnsi" w:hAnsiTheme="minorHAnsi" w:cstheme="minorBidi"/>
          <w:sz w:val="22"/>
          <w:szCs w:val="22"/>
          <w:lang w:eastAsia="en-US"/>
        </w:rPr>
      </w:pPr>
      <w:r>
        <w:rPr>
          <w:rFonts w:ascii="TimesNewRomanPSMT" w:eastAsiaTheme="minorHAnsi" w:hAnsi="TimesNewRomanPSMT" w:cstheme="minorBidi"/>
          <w:color w:val="000000"/>
          <w:sz w:val="28"/>
          <w:szCs w:val="28"/>
          <w:lang w:eastAsia="en-US"/>
        </w:rPr>
        <w:t xml:space="preserve">Активное применение в учебном процессе среднего профессионального образования технологий проектной деятельности способствует эффективному приобретению </w:t>
      </w:r>
      <w:proofErr w:type="gramStart"/>
      <w:r>
        <w:rPr>
          <w:rFonts w:ascii="TimesNewRomanPSMT" w:eastAsiaTheme="minorHAnsi" w:hAnsi="TimesNewRomanPSMT" w:cstheme="minorBidi"/>
          <w:color w:val="000000"/>
          <w:sz w:val="28"/>
          <w:szCs w:val="28"/>
          <w:lang w:eastAsia="en-US"/>
        </w:rPr>
        <w:t>обучающимися</w:t>
      </w:r>
      <w:proofErr w:type="gramEnd"/>
      <w:r>
        <w:rPr>
          <w:rFonts w:ascii="TimesNewRomanPSMT" w:eastAsiaTheme="minorHAnsi" w:hAnsi="TimesNewRomanPSMT" w:cstheme="minorBidi"/>
          <w:color w:val="000000"/>
          <w:sz w:val="28"/>
          <w:szCs w:val="28"/>
          <w:lang w:eastAsia="en-US"/>
        </w:rPr>
        <w:t xml:space="preserve"> общих компетенций, формирует у них навыки проблематизации, целеполагания, планирования деятельности, рефлексии и самоанализа, презентации и самопрезентации [4]. </w:t>
      </w:r>
      <w:r>
        <w:rPr>
          <w:color w:val="000000"/>
          <w:sz w:val="28"/>
          <w:szCs w:val="28"/>
        </w:rPr>
        <w:t xml:space="preserve">На основании полученных данных практико-ориентированной, исследовательской проектной деятельности можно сделать вывод, </w:t>
      </w:r>
      <w:r>
        <w:rPr>
          <w:rStyle w:val="a4"/>
          <w:iCs/>
          <w:sz w:val="28"/>
          <w:szCs w:val="28"/>
        </w:rPr>
        <w:t xml:space="preserve">что внедрение проектной деятельности как основы формирования </w:t>
      </w:r>
      <w:r>
        <w:rPr>
          <w:sz w:val="28"/>
          <w:szCs w:val="28"/>
        </w:rPr>
        <w:t xml:space="preserve">профессионально-личностного развития студентов среднего профессионального образования является </w:t>
      </w:r>
      <w:r>
        <w:rPr>
          <w:rStyle w:val="a4"/>
          <w:iCs/>
          <w:sz w:val="28"/>
          <w:szCs w:val="28"/>
        </w:rPr>
        <w:t xml:space="preserve">продуктивным методом развития профессиональных компетенций студентов. </w:t>
      </w:r>
      <w:r>
        <w:rPr>
          <w:rFonts w:ascii="TimesNewRomanPSMT" w:eastAsiaTheme="minorHAnsi" w:hAnsi="TimesNewRomanPSMT" w:cstheme="minorBidi"/>
          <w:color w:val="000000"/>
          <w:sz w:val="28"/>
          <w:szCs w:val="28"/>
          <w:lang w:eastAsia="en-US"/>
        </w:rPr>
        <w:t>Так как, студенты применяют на практике академические знания и результаты исследовательской и творческой работы, находят отражение в их общественной деятельности. Таким образом, в результате проектного обучения, в том числе повышается качество и практико ориентированность профессионального образования.</w:t>
      </w:r>
      <w:r>
        <w:rPr>
          <w:rFonts w:asciiTheme="minorHAnsi" w:eastAsiaTheme="minorHAnsi" w:hAnsiTheme="minorHAnsi" w:cstheme="minorBidi"/>
          <w:sz w:val="22"/>
          <w:szCs w:val="22"/>
          <w:lang w:eastAsia="en-US"/>
        </w:rPr>
        <w:t xml:space="preserve"> </w:t>
      </w:r>
      <w:r>
        <w:rPr>
          <w:sz w:val="28"/>
          <w:szCs w:val="28"/>
        </w:rPr>
        <w:t>Рассматриваемая тема будет интересна и актуальна не только для преподавателей общепрофессиональных дисциплин и профессиональных модулей  специальности 29.02.04 «Конструирование, моделирование и технология швейных изделий», но и может быть интегрирована в учебный процесс других специальностей среднего профессионального образования.</w:t>
      </w:r>
    </w:p>
    <w:p w:rsidR="00F023F4" w:rsidRDefault="00F023F4" w:rsidP="00F023F4">
      <w:pPr>
        <w:pStyle w:val="a5"/>
        <w:shd w:val="clear" w:color="auto" w:fill="FFFFFF"/>
        <w:spacing w:before="0" w:beforeAutospacing="0" w:after="0" w:afterAutospacing="0"/>
        <w:ind w:firstLineChars="175" w:firstLine="490"/>
        <w:jc w:val="both"/>
        <w:rPr>
          <w:color w:val="000000"/>
          <w:sz w:val="28"/>
          <w:szCs w:val="28"/>
        </w:rPr>
      </w:pPr>
    </w:p>
    <w:p w:rsidR="00F023F4" w:rsidRDefault="00F023F4" w:rsidP="00F023F4">
      <w:pPr>
        <w:spacing w:after="0" w:line="240" w:lineRule="auto"/>
        <w:jc w:val="center"/>
        <w:rPr>
          <w:rFonts w:ascii="Times New Roman" w:eastAsiaTheme="minorEastAsia" w:hAnsi="Times New Roman" w:cs="Times New Roman"/>
          <w:sz w:val="28"/>
          <w:szCs w:val="28"/>
          <w:lang w:eastAsia="ru-RU"/>
        </w:rPr>
      </w:pPr>
      <w:r>
        <w:rPr>
          <w:rFonts w:ascii="Times New Roman" w:hAnsi="Times New Roman" w:cs="Times New Roman"/>
          <w:b/>
          <w:sz w:val="28"/>
          <w:szCs w:val="28"/>
        </w:rPr>
        <w:t>Список источников:</w:t>
      </w:r>
    </w:p>
    <w:p w:rsidR="00F023F4" w:rsidRDefault="00F023F4" w:rsidP="00F023F4">
      <w:pPr>
        <w:pStyle w:val="a3"/>
        <w:numPr>
          <w:ilvl w:val="0"/>
          <w:numId w:val="2"/>
        </w:numPr>
        <w:spacing w:after="0" w:line="240" w:lineRule="auto"/>
        <w:ind w:left="0" w:firstLine="0"/>
        <w:jc w:val="both"/>
        <w:rPr>
          <w:rFonts w:ascii="Times New Roman" w:hAnsi="Times New Roman" w:cs="Times New Roman"/>
          <w:sz w:val="28"/>
          <w:szCs w:val="28"/>
        </w:rPr>
      </w:pPr>
      <w:r>
        <w:rPr>
          <w:rFonts w:ascii="Times New Roman" w:eastAsia="Times New Roman" w:hAnsi="Times New Roman" w:cs="Times New Roman"/>
          <w:bCs/>
          <w:color w:val="000000"/>
          <w:sz w:val="28"/>
          <w:szCs w:val="28"/>
        </w:rPr>
        <w:t xml:space="preserve">Земсков Ю. П. </w:t>
      </w:r>
      <w:r>
        <w:rPr>
          <w:rFonts w:ascii="Times New Roman" w:eastAsia="Times New Roman" w:hAnsi="Times New Roman" w:cs="Times New Roman"/>
          <w:color w:val="000000"/>
          <w:sz w:val="28"/>
          <w:szCs w:val="28"/>
        </w:rPr>
        <w:t xml:space="preserve">Основы проектной деятельности: учебное пособие / Ю. П. Земсков, Е. В. </w:t>
      </w:r>
      <w:proofErr w:type="spellStart"/>
      <w:r>
        <w:rPr>
          <w:rFonts w:ascii="Times New Roman" w:eastAsia="Times New Roman" w:hAnsi="Times New Roman" w:cs="Times New Roman"/>
          <w:color w:val="000000"/>
          <w:sz w:val="28"/>
          <w:szCs w:val="28"/>
        </w:rPr>
        <w:t>Асмолова</w:t>
      </w:r>
      <w:proofErr w:type="spellEnd"/>
      <w:r>
        <w:rPr>
          <w:rFonts w:ascii="Times New Roman" w:eastAsia="Times New Roman" w:hAnsi="Times New Roman" w:cs="Times New Roman"/>
          <w:color w:val="000000"/>
          <w:sz w:val="28"/>
          <w:szCs w:val="28"/>
        </w:rPr>
        <w:t>. — 2е изд., стер. — Санкт Петербург</w:t>
      </w:r>
      <w:proofErr w:type="gramStart"/>
      <w:r>
        <w:rPr>
          <w:rFonts w:ascii="Times New Roman" w:eastAsia="Times New Roman" w:hAnsi="Times New Roman" w:cs="Times New Roman"/>
          <w:color w:val="000000"/>
          <w:sz w:val="28"/>
          <w:szCs w:val="28"/>
        </w:rPr>
        <w:t xml:space="preserve"> :</w:t>
      </w:r>
      <w:proofErr w:type="gramEnd"/>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Лань, 2020. — 184 с. — (Учебники для вузов.</w:t>
      </w:r>
      <w:proofErr w:type="gramEnd"/>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Специальная литература).</w:t>
      </w:r>
      <w:proofErr w:type="gramEnd"/>
    </w:p>
    <w:p w:rsidR="00F023F4" w:rsidRDefault="00F023F4" w:rsidP="00F023F4">
      <w:pPr>
        <w:pStyle w:val="a3"/>
        <w:numPr>
          <w:ilvl w:val="0"/>
          <w:numId w:val="2"/>
        </w:numPr>
        <w:spacing w:after="0" w:line="240" w:lineRule="auto"/>
        <w:ind w:left="0" w:firstLine="0"/>
        <w:jc w:val="both"/>
        <w:rPr>
          <w:rFonts w:ascii="Times New Roman" w:hAnsi="Times New Roman" w:cs="Times New Roman"/>
          <w:sz w:val="28"/>
          <w:szCs w:val="28"/>
        </w:rPr>
      </w:pPr>
      <w:proofErr w:type="spellStart"/>
      <w:r>
        <w:rPr>
          <w:rFonts w:ascii="Times New Roman" w:hAnsi="Times New Roman" w:cs="Times New Roman"/>
          <w:color w:val="242021"/>
          <w:sz w:val="28"/>
          <w:szCs w:val="28"/>
        </w:rPr>
        <w:t>Михелькевич</w:t>
      </w:r>
      <w:proofErr w:type="spellEnd"/>
      <w:r>
        <w:rPr>
          <w:rFonts w:ascii="Times New Roman" w:hAnsi="Times New Roman" w:cs="Times New Roman"/>
          <w:color w:val="242021"/>
          <w:sz w:val="28"/>
          <w:szCs w:val="28"/>
        </w:rPr>
        <w:t xml:space="preserve"> В. Н., </w:t>
      </w:r>
      <w:proofErr w:type="spellStart"/>
      <w:r>
        <w:rPr>
          <w:rFonts w:ascii="Times New Roman" w:hAnsi="Times New Roman" w:cs="Times New Roman"/>
          <w:color w:val="242021"/>
          <w:sz w:val="28"/>
          <w:szCs w:val="28"/>
        </w:rPr>
        <w:t>Охтя</w:t>
      </w:r>
      <w:proofErr w:type="spellEnd"/>
      <w:r>
        <w:rPr>
          <w:rFonts w:ascii="Times New Roman" w:hAnsi="Times New Roman" w:cs="Times New Roman"/>
          <w:color w:val="242021"/>
          <w:sz w:val="28"/>
          <w:szCs w:val="28"/>
        </w:rPr>
        <w:t xml:space="preserve">, Н. В. Метод проектов и его использование в средней общеобразовательной и высшей инженерной школах: учебное пособие / В. Н. </w:t>
      </w:r>
      <w:proofErr w:type="spellStart"/>
      <w:r>
        <w:rPr>
          <w:rFonts w:ascii="Times New Roman" w:hAnsi="Times New Roman" w:cs="Times New Roman"/>
          <w:color w:val="242021"/>
          <w:sz w:val="28"/>
          <w:szCs w:val="28"/>
        </w:rPr>
        <w:t>Михелькевич</w:t>
      </w:r>
      <w:proofErr w:type="spellEnd"/>
      <w:r>
        <w:rPr>
          <w:rFonts w:ascii="Times New Roman" w:hAnsi="Times New Roman" w:cs="Times New Roman"/>
          <w:color w:val="242021"/>
          <w:sz w:val="28"/>
          <w:szCs w:val="28"/>
        </w:rPr>
        <w:t xml:space="preserve">, Н. В. </w:t>
      </w:r>
      <w:proofErr w:type="spellStart"/>
      <w:r>
        <w:rPr>
          <w:rFonts w:ascii="Times New Roman" w:hAnsi="Times New Roman" w:cs="Times New Roman"/>
          <w:color w:val="242021"/>
          <w:sz w:val="28"/>
          <w:szCs w:val="28"/>
        </w:rPr>
        <w:t>Охтя</w:t>
      </w:r>
      <w:proofErr w:type="spellEnd"/>
      <w:r>
        <w:rPr>
          <w:rFonts w:ascii="Times New Roman" w:hAnsi="Times New Roman" w:cs="Times New Roman"/>
          <w:color w:val="242021"/>
          <w:sz w:val="28"/>
          <w:szCs w:val="28"/>
        </w:rPr>
        <w:t>. — Самара: Изд-во СГТУ, 2004. — 48с</w:t>
      </w:r>
    </w:p>
    <w:p w:rsidR="00F023F4" w:rsidRDefault="00F023F4" w:rsidP="00F023F4">
      <w:pPr>
        <w:pStyle w:val="a3"/>
        <w:numPr>
          <w:ilvl w:val="0"/>
          <w:numId w:val="2"/>
        </w:numPr>
        <w:spacing w:after="0" w:line="240" w:lineRule="auto"/>
        <w:ind w:left="0" w:firstLine="0"/>
        <w:jc w:val="both"/>
        <w:rPr>
          <w:rFonts w:ascii="Times New Roman" w:hAnsi="Times New Roman" w:cs="Times New Roman"/>
          <w:sz w:val="28"/>
          <w:szCs w:val="28"/>
        </w:rPr>
      </w:pPr>
      <w:proofErr w:type="spellStart"/>
      <w:r>
        <w:rPr>
          <w:rFonts w:ascii="Times New Roman" w:eastAsiaTheme="minorHAnsi" w:hAnsi="Times New Roman" w:cs="Times New Roman"/>
          <w:color w:val="000000"/>
          <w:sz w:val="28"/>
          <w:szCs w:val="28"/>
          <w:lang w:eastAsia="en-US"/>
        </w:rPr>
        <w:t>Миньяр-Белоручева</w:t>
      </w:r>
      <w:proofErr w:type="spellEnd"/>
      <w:r>
        <w:rPr>
          <w:rFonts w:ascii="Times New Roman" w:eastAsiaTheme="minorHAnsi" w:hAnsi="Times New Roman" w:cs="Times New Roman"/>
          <w:color w:val="000000"/>
          <w:sz w:val="28"/>
          <w:szCs w:val="28"/>
          <w:lang w:eastAsia="en-US"/>
        </w:rPr>
        <w:t xml:space="preserve"> И.С., Казакова Е.Ю., </w:t>
      </w:r>
      <w:proofErr w:type="spellStart"/>
      <w:r>
        <w:rPr>
          <w:rFonts w:ascii="Times New Roman" w:eastAsiaTheme="minorHAnsi" w:hAnsi="Times New Roman" w:cs="Times New Roman"/>
          <w:color w:val="000000"/>
          <w:sz w:val="28"/>
          <w:szCs w:val="28"/>
          <w:lang w:eastAsia="en-US"/>
        </w:rPr>
        <w:t>Емельяненко</w:t>
      </w:r>
      <w:proofErr w:type="spellEnd"/>
      <w:r>
        <w:rPr>
          <w:rFonts w:ascii="Times New Roman" w:eastAsiaTheme="minorHAnsi" w:hAnsi="Times New Roman" w:cs="Times New Roman"/>
          <w:color w:val="000000"/>
          <w:sz w:val="28"/>
          <w:szCs w:val="28"/>
          <w:lang w:eastAsia="en-US"/>
        </w:rPr>
        <w:t xml:space="preserve"> М.С., Герасименко С.В. </w:t>
      </w:r>
      <w:r>
        <w:rPr>
          <w:rFonts w:ascii="Times New Roman" w:eastAsiaTheme="minorHAnsi" w:hAnsi="Times New Roman" w:cs="Times New Roman"/>
          <w:bCs/>
          <w:color w:val="000000"/>
          <w:sz w:val="28"/>
          <w:szCs w:val="28"/>
          <w:lang w:eastAsia="en-US"/>
        </w:rPr>
        <w:t xml:space="preserve">Методические рекомендации по организации проектного обучения </w:t>
      </w:r>
      <w:r>
        <w:rPr>
          <w:rFonts w:ascii="Times New Roman" w:eastAsiaTheme="minorHAnsi" w:hAnsi="Times New Roman" w:cs="Times New Roman"/>
          <w:color w:val="000000"/>
          <w:sz w:val="28"/>
          <w:szCs w:val="28"/>
          <w:lang w:eastAsia="en-US"/>
        </w:rPr>
        <w:t>в образовательных организациях среднего профессионального образования / – Москва: ФГБОУ ДПО ИРПО, 2022. – 90 с.</w:t>
      </w:r>
    </w:p>
    <w:p w:rsidR="00F023F4" w:rsidRDefault="00F023F4" w:rsidP="00F023F4">
      <w:pPr>
        <w:pStyle w:val="a3"/>
        <w:numPr>
          <w:ilvl w:val="0"/>
          <w:numId w:val="2"/>
        </w:numPr>
        <w:spacing w:after="0" w:line="240" w:lineRule="auto"/>
        <w:ind w:left="0" w:firstLine="0"/>
        <w:jc w:val="both"/>
        <w:rPr>
          <w:rFonts w:ascii="Times New Roman" w:hAnsi="Times New Roman" w:cs="Times New Roman"/>
          <w:sz w:val="28"/>
          <w:szCs w:val="28"/>
        </w:rPr>
      </w:pPr>
      <w:proofErr w:type="spellStart"/>
      <w:r>
        <w:rPr>
          <w:rFonts w:ascii="Times New Roman" w:eastAsiaTheme="minorHAnsi" w:hAnsi="Times New Roman" w:cs="Times New Roman"/>
          <w:color w:val="000000"/>
          <w:sz w:val="28"/>
          <w:szCs w:val="28"/>
          <w:lang w:eastAsia="en-US"/>
        </w:rPr>
        <w:t>Полещенко</w:t>
      </w:r>
      <w:proofErr w:type="spellEnd"/>
      <w:r>
        <w:rPr>
          <w:rFonts w:ascii="Times New Roman" w:eastAsiaTheme="minorHAnsi" w:hAnsi="Times New Roman" w:cs="Times New Roman"/>
          <w:color w:val="000000"/>
          <w:sz w:val="28"/>
          <w:szCs w:val="28"/>
          <w:lang w:eastAsia="en-US"/>
        </w:rPr>
        <w:t xml:space="preserve">, Н. А., </w:t>
      </w:r>
      <w:r>
        <w:rPr>
          <w:rFonts w:ascii="Times New Roman" w:eastAsiaTheme="minorHAnsi" w:hAnsi="Times New Roman" w:cs="Times New Roman"/>
          <w:bCs/>
          <w:color w:val="000000"/>
          <w:sz w:val="28"/>
          <w:szCs w:val="28"/>
          <w:lang w:eastAsia="en-US"/>
        </w:rPr>
        <w:t xml:space="preserve">Основы проектной деятельности </w:t>
      </w:r>
      <w:r>
        <w:rPr>
          <w:rFonts w:ascii="Times New Roman" w:eastAsiaTheme="minorHAnsi" w:hAnsi="Times New Roman" w:cs="Times New Roman"/>
          <w:color w:val="000000"/>
          <w:sz w:val="28"/>
          <w:szCs w:val="28"/>
          <w:lang w:eastAsia="en-US"/>
        </w:rPr>
        <w:t>: метод</w:t>
      </w:r>
      <w:proofErr w:type="gramStart"/>
      <w:r>
        <w:rPr>
          <w:rFonts w:ascii="Times New Roman" w:eastAsiaTheme="minorHAnsi" w:hAnsi="Times New Roman" w:cs="Times New Roman"/>
          <w:color w:val="000000"/>
          <w:sz w:val="28"/>
          <w:szCs w:val="28"/>
          <w:lang w:eastAsia="en-US"/>
        </w:rPr>
        <w:t>.</w:t>
      </w:r>
      <w:proofErr w:type="gramEnd"/>
      <w:r>
        <w:rPr>
          <w:rFonts w:ascii="Times New Roman" w:eastAsiaTheme="minorHAnsi" w:hAnsi="Times New Roman" w:cs="Times New Roman"/>
          <w:color w:val="000000"/>
          <w:sz w:val="28"/>
          <w:szCs w:val="28"/>
          <w:lang w:eastAsia="en-US"/>
        </w:rPr>
        <w:t xml:space="preserve"> </w:t>
      </w:r>
      <w:proofErr w:type="gramStart"/>
      <w:r>
        <w:rPr>
          <w:rFonts w:ascii="Times New Roman" w:eastAsiaTheme="minorHAnsi" w:hAnsi="Times New Roman" w:cs="Times New Roman"/>
          <w:color w:val="000000"/>
          <w:sz w:val="28"/>
          <w:szCs w:val="28"/>
          <w:lang w:eastAsia="en-US"/>
        </w:rPr>
        <w:t>у</w:t>
      </w:r>
      <w:proofErr w:type="gramEnd"/>
      <w:r>
        <w:rPr>
          <w:rFonts w:ascii="Times New Roman" w:eastAsiaTheme="minorHAnsi" w:hAnsi="Times New Roman" w:cs="Times New Roman"/>
          <w:color w:val="000000"/>
          <w:sz w:val="28"/>
          <w:szCs w:val="28"/>
          <w:lang w:eastAsia="en-US"/>
        </w:rPr>
        <w:t xml:space="preserve">казания / </w:t>
      </w:r>
      <w:proofErr w:type="spellStart"/>
      <w:r>
        <w:rPr>
          <w:rFonts w:ascii="Times New Roman" w:eastAsiaTheme="minorHAnsi" w:hAnsi="Times New Roman" w:cs="Times New Roman"/>
          <w:color w:val="000000"/>
          <w:sz w:val="28"/>
          <w:szCs w:val="28"/>
          <w:lang w:eastAsia="en-US"/>
        </w:rPr>
        <w:t>Минобрнауки</w:t>
      </w:r>
      <w:proofErr w:type="spellEnd"/>
      <w:r>
        <w:rPr>
          <w:rFonts w:ascii="Times New Roman" w:eastAsiaTheme="minorHAnsi" w:hAnsi="Times New Roman" w:cs="Times New Roman"/>
          <w:color w:val="000000"/>
          <w:sz w:val="28"/>
          <w:szCs w:val="28"/>
          <w:lang w:eastAsia="en-US"/>
        </w:rPr>
        <w:t xml:space="preserve"> России, Ом. </w:t>
      </w:r>
      <w:proofErr w:type="spellStart"/>
      <w:r>
        <w:rPr>
          <w:rFonts w:ascii="Times New Roman" w:eastAsiaTheme="minorHAnsi" w:hAnsi="Times New Roman" w:cs="Times New Roman"/>
          <w:color w:val="000000"/>
          <w:sz w:val="28"/>
          <w:szCs w:val="28"/>
          <w:lang w:eastAsia="en-US"/>
        </w:rPr>
        <w:t>гос</w:t>
      </w:r>
      <w:proofErr w:type="spellEnd"/>
      <w:r>
        <w:rPr>
          <w:rFonts w:ascii="Times New Roman" w:eastAsiaTheme="minorHAnsi" w:hAnsi="Times New Roman" w:cs="Times New Roman"/>
          <w:color w:val="000000"/>
          <w:sz w:val="28"/>
          <w:szCs w:val="28"/>
          <w:lang w:eastAsia="en-US"/>
        </w:rPr>
        <w:t xml:space="preserve">. </w:t>
      </w:r>
      <w:proofErr w:type="spellStart"/>
      <w:r>
        <w:rPr>
          <w:rFonts w:ascii="Times New Roman" w:eastAsiaTheme="minorHAnsi" w:hAnsi="Times New Roman" w:cs="Times New Roman"/>
          <w:color w:val="000000"/>
          <w:sz w:val="28"/>
          <w:szCs w:val="28"/>
          <w:lang w:eastAsia="en-US"/>
        </w:rPr>
        <w:t>техн</w:t>
      </w:r>
      <w:proofErr w:type="spellEnd"/>
      <w:r>
        <w:rPr>
          <w:rFonts w:ascii="Times New Roman" w:eastAsiaTheme="minorHAnsi" w:hAnsi="Times New Roman" w:cs="Times New Roman"/>
          <w:color w:val="000000"/>
          <w:sz w:val="28"/>
          <w:szCs w:val="28"/>
          <w:lang w:eastAsia="en-US"/>
        </w:rPr>
        <w:t xml:space="preserve">. ун-т ; сост.: А. И. </w:t>
      </w:r>
      <w:proofErr w:type="spellStart"/>
      <w:r>
        <w:rPr>
          <w:rFonts w:ascii="Times New Roman" w:eastAsiaTheme="minorHAnsi" w:hAnsi="Times New Roman" w:cs="Times New Roman"/>
          <w:color w:val="000000"/>
          <w:sz w:val="28"/>
          <w:szCs w:val="28"/>
          <w:lang w:eastAsia="en-US"/>
        </w:rPr>
        <w:t>Блесман</w:t>
      </w:r>
      <w:proofErr w:type="spellEnd"/>
      <w:r>
        <w:rPr>
          <w:rFonts w:ascii="Times New Roman" w:eastAsiaTheme="minorHAnsi" w:hAnsi="Times New Roman" w:cs="Times New Roman"/>
          <w:color w:val="000000"/>
          <w:sz w:val="28"/>
          <w:szCs w:val="28"/>
          <w:lang w:eastAsia="en-US"/>
        </w:rPr>
        <w:t xml:space="preserve">, К. Н. </w:t>
      </w:r>
      <w:proofErr w:type="spellStart"/>
      <w:r>
        <w:rPr>
          <w:rFonts w:ascii="Times New Roman" w:eastAsiaTheme="minorHAnsi" w:hAnsi="Times New Roman" w:cs="Times New Roman"/>
          <w:color w:val="000000"/>
          <w:sz w:val="28"/>
          <w:szCs w:val="28"/>
          <w:lang w:eastAsia="en-US"/>
        </w:rPr>
        <w:t>Полещенко</w:t>
      </w:r>
      <w:proofErr w:type="spellEnd"/>
      <w:r>
        <w:rPr>
          <w:rFonts w:ascii="Times New Roman" w:eastAsiaTheme="minorHAnsi" w:hAnsi="Times New Roman" w:cs="Times New Roman"/>
          <w:color w:val="000000"/>
          <w:sz w:val="28"/>
          <w:szCs w:val="28"/>
          <w:lang w:eastAsia="en-US"/>
        </w:rPr>
        <w:t xml:space="preserve">, Н. А. </w:t>
      </w:r>
      <w:proofErr w:type="spellStart"/>
      <w:r>
        <w:rPr>
          <w:rFonts w:ascii="Times New Roman" w:eastAsiaTheme="minorHAnsi" w:hAnsi="Times New Roman" w:cs="Times New Roman"/>
          <w:color w:val="000000"/>
          <w:sz w:val="28"/>
          <w:szCs w:val="28"/>
          <w:lang w:eastAsia="en-US"/>
        </w:rPr>
        <w:t>Семенюк</w:t>
      </w:r>
      <w:proofErr w:type="spellEnd"/>
      <w:r>
        <w:rPr>
          <w:rFonts w:ascii="Times New Roman" w:eastAsiaTheme="minorHAnsi" w:hAnsi="Times New Roman" w:cs="Times New Roman"/>
          <w:color w:val="000000"/>
          <w:sz w:val="28"/>
          <w:szCs w:val="28"/>
          <w:lang w:eastAsia="en-US"/>
        </w:rPr>
        <w:t>, А. А. Теплоухов. – Омск</w:t>
      </w:r>
      <w:proofErr w:type="gramStart"/>
      <w:r>
        <w:rPr>
          <w:rFonts w:ascii="Times New Roman" w:eastAsiaTheme="minorHAnsi" w:hAnsi="Times New Roman" w:cs="Times New Roman"/>
          <w:color w:val="000000"/>
          <w:sz w:val="28"/>
          <w:szCs w:val="28"/>
          <w:lang w:eastAsia="en-US"/>
        </w:rPr>
        <w:t xml:space="preserve"> :</w:t>
      </w:r>
      <w:proofErr w:type="gramEnd"/>
      <w:r>
        <w:rPr>
          <w:rFonts w:ascii="Times New Roman" w:eastAsiaTheme="minorHAnsi" w:hAnsi="Times New Roman" w:cs="Times New Roman"/>
          <w:color w:val="000000"/>
          <w:sz w:val="28"/>
          <w:szCs w:val="28"/>
          <w:lang w:eastAsia="en-US"/>
        </w:rPr>
        <w:t xml:space="preserve"> Изд-во </w:t>
      </w:r>
      <w:proofErr w:type="spellStart"/>
      <w:r>
        <w:rPr>
          <w:rFonts w:ascii="Times New Roman" w:eastAsiaTheme="minorHAnsi" w:hAnsi="Times New Roman" w:cs="Times New Roman"/>
          <w:color w:val="000000"/>
          <w:sz w:val="28"/>
          <w:szCs w:val="28"/>
          <w:lang w:eastAsia="en-US"/>
        </w:rPr>
        <w:t>ОмГТУ</w:t>
      </w:r>
      <w:proofErr w:type="spellEnd"/>
      <w:r>
        <w:rPr>
          <w:rFonts w:ascii="Times New Roman" w:eastAsiaTheme="minorHAnsi" w:hAnsi="Times New Roman" w:cs="Times New Roman"/>
          <w:color w:val="000000"/>
          <w:sz w:val="28"/>
          <w:szCs w:val="28"/>
          <w:lang w:eastAsia="en-US"/>
        </w:rPr>
        <w:t>, 2021</w:t>
      </w:r>
      <w:r>
        <w:rPr>
          <w:rFonts w:ascii="Times New Roman" w:hAnsi="Times New Roman" w:cs="Times New Roman"/>
          <w:sz w:val="28"/>
          <w:szCs w:val="28"/>
        </w:rPr>
        <w:t>.</w:t>
      </w:r>
    </w:p>
    <w:p w:rsidR="00F023F4" w:rsidRDefault="00F023F4" w:rsidP="00F023F4">
      <w:pPr>
        <w:pStyle w:val="a3"/>
        <w:spacing w:after="0" w:line="240" w:lineRule="auto"/>
        <w:ind w:left="0"/>
        <w:jc w:val="both"/>
        <w:rPr>
          <w:rFonts w:ascii="Times New Roman" w:hAnsi="Times New Roman" w:cs="Times New Roman"/>
          <w:sz w:val="28"/>
          <w:szCs w:val="28"/>
        </w:rPr>
      </w:pPr>
    </w:p>
    <w:p w:rsidR="00CB2CE0" w:rsidRDefault="00CB2CE0"/>
    <w:sectPr w:rsidR="00CB2CE0" w:rsidSect="00CB2CE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inionPro-Regular">
    <w:altName w:val="Times New Roman"/>
    <w:panose1 w:val="00000000000000000000"/>
    <w:charset w:val="00"/>
    <w:family w:val="roman"/>
    <w:notTrueType/>
    <w:pitch w:val="default"/>
    <w:sig w:usb0="00000000" w:usb1="00000000" w:usb2="00000000" w:usb3="00000000" w:csb0="00000000"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950BB1"/>
    <w:multiLevelType w:val="hybridMultilevel"/>
    <w:tmpl w:val="686EB1F2"/>
    <w:lvl w:ilvl="0" w:tplc="DCB801F6">
      <w:start w:val="1"/>
      <w:numFmt w:val="bullet"/>
      <w:lvlText w:val=""/>
      <w:lvlJc w:val="left"/>
      <w:pPr>
        <w:ind w:left="142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73DA4DF4"/>
    <w:multiLevelType w:val="hybridMultilevel"/>
    <w:tmpl w:val="83DAC0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savePreviewPicture/>
  <w:compat/>
  <w:rsids>
    <w:rsidRoot w:val="00F023F4"/>
    <w:rsid w:val="00CB2CE0"/>
    <w:rsid w:val="00F023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23F4"/>
  </w:style>
  <w:style w:type="paragraph" w:styleId="1">
    <w:name w:val="heading 1"/>
    <w:basedOn w:val="a"/>
    <w:link w:val="10"/>
    <w:uiPriority w:val="9"/>
    <w:qFormat/>
    <w:rsid w:val="00F023F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023F4"/>
    <w:rPr>
      <w:rFonts w:ascii="Times New Roman" w:eastAsia="Times New Roman" w:hAnsi="Times New Roman" w:cs="Times New Roman"/>
      <w:b/>
      <w:bCs/>
      <w:kern w:val="36"/>
      <w:sz w:val="48"/>
      <w:szCs w:val="48"/>
      <w:lang w:eastAsia="ru-RU"/>
    </w:rPr>
  </w:style>
  <w:style w:type="paragraph" w:styleId="a3">
    <w:name w:val="List Paragraph"/>
    <w:basedOn w:val="a"/>
    <w:uiPriority w:val="34"/>
    <w:qFormat/>
    <w:rsid w:val="00F023F4"/>
    <w:pPr>
      <w:ind w:left="720"/>
      <w:contextualSpacing/>
    </w:pPr>
    <w:rPr>
      <w:rFonts w:eastAsiaTheme="minorEastAsia"/>
      <w:lang w:eastAsia="ru-RU"/>
    </w:rPr>
  </w:style>
  <w:style w:type="character" w:customStyle="1" w:styleId="apple-converted-space">
    <w:name w:val="apple-converted-space"/>
    <w:basedOn w:val="a0"/>
    <w:rsid w:val="00F023F4"/>
  </w:style>
  <w:style w:type="character" w:styleId="a4">
    <w:name w:val="Strong"/>
    <w:basedOn w:val="a0"/>
    <w:uiPriority w:val="22"/>
    <w:qFormat/>
    <w:rsid w:val="00F023F4"/>
    <w:rPr>
      <w:b/>
      <w:bCs/>
    </w:rPr>
  </w:style>
  <w:style w:type="paragraph" w:styleId="a5">
    <w:name w:val="Normal (Web)"/>
    <w:basedOn w:val="a"/>
    <w:uiPriority w:val="99"/>
    <w:semiHidden/>
    <w:unhideWhenUsed/>
    <w:rsid w:val="00F023F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643395746">
      <w:bodyDiv w:val="1"/>
      <w:marLeft w:val="0"/>
      <w:marRight w:val="0"/>
      <w:marTop w:val="0"/>
      <w:marBottom w:val="0"/>
      <w:divBdr>
        <w:top w:val="none" w:sz="0" w:space="0" w:color="auto"/>
        <w:left w:val="none" w:sz="0" w:space="0" w:color="auto"/>
        <w:bottom w:val="none" w:sz="0" w:space="0" w:color="auto"/>
        <w:right w:val="none" w:sz="0" w:space="0" w:color="auto"/>
      </w:divBdr>
    </w:div>
    <w:div w:id="840001806">
      <w:bodyDiv w:val="1"/>
      <w:marLeft w:val="0"/>
      <w:marRight w:val="0"/>
      <w:marTop w:val="0"/>
      <w:marBottom w:val="0"/>
      <w:divBdr>
        <w:top w:val="none" w:sz="0" w:space="0" w:color="auto"/>
        <w:left w:val="none" w:sz="0" w:space="0" w:color="auto"/>
        <w:bottom w:val="none" w:sz="0" w:space="0" w:color="auto"/>
        <w:right w:val="none" w:sz="0" w:space="0" w:color="auto"/>
      </w:divBdr>
    </w:div>
    <w:div w:id="124013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1926</Words>
  <Characters>10980</Characters>
  <Application>Microsoft Office Word</Application>
  <DocSecurity>0</DocSecurity>
  <Lines>91</Lines>
  <Paragraphs>25</Paragraphs>
  <ScaleCrop>false</ScaleCrop>
  <Company/>
  <LinksUpToDate>false</LinksUpToDate>
  <CharactersWithSpaces>12881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Gayana</dc:creator>
  <cp:lastModifiedBy>Gayana</cp:lastModifiedBy>
  <cp:revision>1</cp:revision>
  <dcterms:created xsi:type="dcterms:W3CDTF">2023-12-12T09:47:00Z</dcterms:created>
  <dcterms:modified xsi:type="dcterms:W3CDTF">2023-12-12T09:49:00Z</dcterms:modified>
</cp:coreProperties>
</file>