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78D" w:rsidRPr="002771D6" w:rsidRDefault="00A65CAB" w:rsidP="002771D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71D6">
        <w:rPr>
          <w:rFonts w:ascii="Times New Roman" w:hAnsi="Times New Roman" w:cs="Times New Roman"/>
          <w:b/>
          <w:sz w:val="28"/>
          <w:szCs w:val="28"/>
        </w:rPr>
        <w:t>Формирование читательской грамотности у учащихся начальной школы.</w:t>
      </w:r>
    </w:p>
    <w:p w:rsidR="00A65CAB" w:rsidRPr="002771D6" w:rsidRDefault="00A65CAB" w:rsidP="002771D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71D6">
        <w:rPr>
          <w:rFonts w:ascii="Times New Roman" w:hAnsi="Times New Roman" w:cs="Times New Roman"/>
          <w:b/>
          <w:sz w:val="28"/>
          <w:szCs w:val="28"/>
        </w:rPr>
        <w:t>(из опыта работы библиотеки  МБОУ «СОШ №113 имени Сергея Семенова»</w:t>
      </w:r>
      <w:r w:rsidR="002771D6">
        <w:rPr>
          <w:rFonts w:ascii="Times New Roman" w:hAnsi="Times New Roman" w:cs="Times New Roman"/>
          <w:b/>
          <w:sz w:val="28"/>
          <w:szCs w:val="28"/>
        </w:rPr>
        <w:t>)</w:t>
      </w:r>
    </w:p>
    <w:p w:rsidR="00A65CAB" w:rsidRPr="00AE1EF6" w:rsidRDefault="00A65CAB" w:rsidP="00E24575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Главной задачей каждой современной школы является воспитание и образование  учащихся, которые готовы к саморазвитию, самообра</w:t>
      </w:r>
      <w:r w:rsid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зованию, к творчеству, 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умеют овладевать новыми знаниями, умениями, навыками. Одним из таких умений и есть, читательская грамотность.</w:t>
      </w:r>
    </w:p>
    <w:p w:rsidR="00CD76C2" w:rsidRPr="00AE1EF6" w:rsidRDefault="00CD76C2" w:rsidP="00E24575">
      <w:pPr>
        <w:pStyle w:val="aa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AE1EF6">
        <w:rPr>
          <w:color w:val="000000" w:themeColor="text1"/>
          <w:sz w:val="28"/>
          <w:szCs w:val="28"/>
        </w:rPr>
        <w:t>Понятие читательская грамотность появилось в отечественной педагогике сравнительно недавно. Широкое распространение этот термин получил благодаря ряду международных диагностик, в которых Россия принимала участие с конца XX века.</w:t>
      </w:r>
    </w:p>
    <w:p w:rsidR="00CD76C2" w:rsidRPr="00AE1EF6" w:rsidRDefault="00CD76C2" w:rsidP="00E24575">
      <w:pPr>
        <w:pStyle w:val="aa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AE1EF6">
        <w:rPr>
          <w:color w:val="000000" w:themeColor="text1"/>
          <w:sz w:val="28"/>
          <w:szCs w:val="28"/>
        </w:rPr>
        <w:t xml:space="preserve"> </w:t>
      </w:r>
      <w:r w:rsidR="00AC60B2" w:rsidRPr="00AE1EF6">
        <w:rPr>
          <w:color w:val="000000" w:themeColor="text1"/>
          <w:sz w:val="28"/>
          <w:szCs w:val="28"/>
        </w:rPr>
        <w:t>В стандартах 3 поколения</w:t>
      </w:r>
      <w:r w:rsidRPr="00AE1EF6">
        <w:rPr>
          <w:color w:val="000000" w:themeColor="text1"/>
          <w:sz w:val="28"/>
          <w:szCs w:val="28"/>
        </w:rPr>
        <w:t xml:space="preserve"> </w:t>
      </w:r>
      <w:r w:rsidR="00AE1EF6">
        <w:rPr>
          <w:color w:val="000000" w:themeColor="text1"/>
          <w:sz w:val="28"/>
          <w:szCs w:val="28"/>
        </w:rPr>
        <w:t>«</w:t>
      </w:r>
      <w:r w:rsidRPr="00AE1EF6">
        <w:rPr>
          <w:color w:val="000000" w:themeColor="text1"/>
          <w:sz w:val="28"/>
          <w:szCs w:val="28"/>
        </w:rPr>
        <w:t>читательская грамотность</w:t>
      </w:r>
      <w:r w:rsidR="00AE1EF6">
        <w:rPr>
          <w:color w:val="000000" w:themeColor="text1"/>
          <w:sz w:val="28"/>
          <w:szCs w:val="28"/>
        </w:rPr>
        <w:t>»</w:t>
      </w:r>
      <w:r w:rsidRPr="00AE1EF6">
        <w:rPr>
          <w:color w:val="000000" w:themeColor="text1"/>
          <w:sz w:val="28"/>
          <w:szCs w:val="28"/>
        </w:rPr>
        <w:t xml:space="preserve"> </w:t>
      </w:r>
      <w:r w:rsidR="00E24575" w:rsidRPr="00AE1EF6">
        <w:rPr>
          <w:color w:val="000000" w:themeColor="text1"/>
          <w:sz w:val="28"/>
          <w:szCs w:val="28"/>
        </w:rPr>
        <w:t>понимается</w:t>
      </w:r>
      <w:r w:rsidRPr="00AE1EF6">
        <w:rPr>
          <w:color w:val="000000" w:themeColor="text1"/>
          <w:sz w:val="28"/>
          <w:szCs w:val="28"/>
        </w:rPr>
        <w:t xml:space="preserve"> как смысловое чтение, и подробно описывается в Примерной основной образовательной программе основного общего образования. Смысловое чтение относится к одному из важных метапредметных результатов освоения программы. </w:t>
      </w:r>
    </w:p>
    <w:p w:rsidR="00CD76C2" w:rsidRPr="00AE1EF6" w:rsidRDefault="00CD76C2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Понятие</w:t>
      </w:r>
      <w:r w:rsidRPr="00AE1EF6">
        <w:rPr>
          <w:rStyle w:val="ab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1EF6">
        <w:rPr>
          <w:rStyle w:val="ab"/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AE1EF6">
        <w:rPr>
          <w:rStyle w:val="ab"/>
          <w:rFonts w:ascii="Times New Roman" w:hAnsi="Times New Roman" w:cs="Times New Roman"/>
          <w:i w:val="0"/>
          <w:color w:val="000000" w:themeColor="text1"/>
          <w:sz w:val="28"/>
          <w:szCs w:val="28"/>
        </w:rPr>
        <w:t>читательская грамотность</w:t>
      </w:r>
      <w:r w:rsidR="00AE1EF6">
        <w:rPr>
          <w:rStyle w:val="ab"/>
          <w:rFonts w:ascii="Times New Roman" w:hAnsi="Times New Roman" w:cs="Times New Roman"/>
          <w:i w:val="0"/>
          <w:color w:val="000000" w:themeColor="text1"/>
          <w:sz w:val="28"/>
          <w:szCs w:val="28"/>
        </w:rPr>
        <w:t>»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включает: понимание прочитанного, рефлексию (раздумья о содержании или структуре текста, перенос их на себя, в сферу личного сознания) и использование информации прочитанного (использование человеком содержания текста в разных ситуациях деятельности и общения, для участия в жизни общества, экономической, политической, социальной и культурной).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65CAB" w:rsidRPr="00AE1EF6" w:rsidRDefault="00CD76C2" w:rsidP="00E24575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Таким образом, перед школьной библиотекой ставится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  <w:t>задача – пробудить интерес к сознательному чтению литературы, что является</w:t>
      </w:r>
      <w:r w:rsidR="00E24575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средством формирования и развития личности учащегося.</w:t>
      </w:r>
    </w:p>
    <w:p w:rsidR="002E078D" w:rsidRPr="00AE1EF6" w:rsidRDefault="002E078D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 Поэтому, </w:t>
      </w:r>
      <w:r w:rsid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первоначально, 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очень важно   вернуть детей к книге как к первоисточнику знаний. Для этого необходимо продумать систему работы по приобщению детей к чтению</w:t>
      </w:r>
      <w:r w:rsid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книге.</w:t>
      </w:r>
    </w:p>
    <w:p w:rsidR="00AC60B2" w:rsidRPr="00AE1EF6" w:rsidRDefault="00AC60B2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Работа библиотеки МБОУ «СОШ №113 имени Сергея Семенова» для приобщения ребенка к </w:t>
      </w:r>
      <w:r w:rsidR="00E24575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</w:t>
      </w:r>
      <w:r w:rsid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ниге и библиотеки строится следующим образом:</w:t>
      </w:r>
    </w:p>
    <w:p w:rsidR="00AC60B2" w:rsidRPr="00AE1EF6" w:rsidRDefault="002E078D" w:rsidP="00E24575">
      <w:pPr>
        <w:pStyle w:val="a7"/>
        <w:numPr>
          <w:ilvl w:val="0"/>
          <w:numId w:val="7"/>
        </w:numPr>
        <w:shd w:val="clear" w:color="auto" w:fill="FFFFFF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Экскурсия в библиотеку. Здесь </w:t>
      </w:r>
      <w:r w:rsidR="00E24575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учащиеся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знакомятся с</w:t>
      </w:r>
      <w:r w:rsidR="00E24575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библиотекой, 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книжными выставками, правилами для читателей. </w:t>
      </w:r>
    </w:p>
    <w:p w:rsidR="002E078D" w:rsidRPr="00AE1EF6" w:rsidRDefault="002E078D" w:rsidP="00E24575">
      <w:pPr>
        <w:pStyle w:val="a7"/>
        <w:numPr>
          <w:ilvl w:val="0"/>
          <w:numId w:val="7"/>
        </w:numPr>
        <w:shd w:val="clear" w:color="auto" w:fill="FFFFFF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Когда 1-классники заканчивают</w:t>
      </w:r>
      <w:r w:rsid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первую свою учебную книгу – азбуку,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совместно с учителями начальной школы проводим праздник</w:t>
      </w:r>
      <w:r w:rsidR="00AC60B2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 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«Посвящение в читатели»</w:t>
      </w:r>
      <w:r w:rsidR="00E24575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«Прощание с азбукой».</w:t>
      </w:r>
    </w:p>
    <w:p w:rsidR="00AC60B2" w:rsidRPr="00AE1EF6" w:rsidRDefault="002E078D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Эффективными для решения задачи развития читательской </w:t>
      </w:r>
      <w:r w:rsidR="00AC60B2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грамотности 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являются распространенные  формы и методы организации библиотечных  занятий:</w:t>
      </w:r>
    </w:p>
    <w:p w:rsidR="00E24575" w:rsidRPr="00AE1EF6" w:rsidRDefault="002E078D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      </w:t>
      </w:r>
      <w:r w:rsidR="00E24575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1. Библиотечно-библиографические уроки. Они учат детей самостоятельно работать с книгой, находить нужную информацию, тем самым развивают читательскую компетенцию.</w:t>
      </w:r>
    </w:p>
    <w:p w:rsidR="00E24575" w:rsidRPr="00AE1EF6" w:rsidRDefault="00E24575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>«История создания книги»,</w:t>
      </w:r>
    </w:p>
    <w:p w:rsidR="00E24575" w:rsidRPr="00AE1EF6" w:rsidRDefault="00E24575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 xml:space="preserve">«Структура книги», </w:t>
      </w:r>
    </w:p>
    <w:p w:rsidR="00E24575" w:rsidRPr="00AE1EF6" w:rsidRDefault="00E24575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>«Справочная литература»,</w:t>
      </w:r>
    </w:p>
    <w:p w:rsidR="00E24575" w:rsidRPr="00AE1EF6" w:rsidRDefault="00E24575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>«Периодические издания» и другие.</w:t>
      </w:r>
    </w:p>
    <w:p w:rsidR="000A7F00" w:rsidRPr="00AE1EF6" w:rsidRDefault="00E24575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2. </w:t>
      </w:r>
      <w:r w:rsidR="000A7F00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Интегрированные библиотечные уроки (литературное чтение и библиотечный урок, русский язык «Не могу прожить ни дня, я друзья без словаря»</w:t>
      </w:r>
      <w:r w:rsid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  <w:r w:rsidR="000A7F00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0A7F00" w:rsidRPr="00AE1EF6" w:rsidRDefault="000A7F00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3. Внеурочная библиотечная деятельность.</w:t>
      </w:r>
    </w:p>
    <w:p w:rsidR="000A7F00" w:rsidRPr="00AE1EF6" w:rsidRDefault="000A7F00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занятиях используется м</w:t>
      </w:r>
      <w:r w:rsidR="002E078D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етод творческого чтения (выразительное чтение, чтение произведения наизусть, комментированное чтение, прочтение текста по ролям). Также это громкое чтение и обсуждение прочитанных книг, совместное чтение стихов и т.д.</w:t>
      </w:r>
      <w:r w:rsidR="00AC60B2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A7F00" w:rsidRPr="00AE1EF6" w:rsidRDefault="000A7F00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4. Читательские дневники</w:t>
      </w:r>
    </w:p>
    <w:p w:rsidR="002E078D" w:rsidRPr="00AE1EF6" w:rsidRDefault="002E078D" w:rsidP="00E24575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развития читательской </w:t>
      </w:r>
      <w:r w:rsidR="00AC60B2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грамотности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 школьник</w:t>
      </w:r>
      <w:r w:rsidR="00AC60B2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ов совместно с учителями начальных классов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C60B2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используем 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следующие приёмы: ведение читательских дневников</w:t>
      </w:r>
      <w:r w:rsid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(в течении учебного года)</w:t>
      </w:r>
      <w:r w:rsidR="00CA3308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читател</w:t>
      </w:r>
      <w:r w:rsid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ьские дневники летнего чтения (</w:t>
      </w:r>
      <w:r w:rsidR="00CA3308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начале учебного года устареваем «Парад читательских дневников», реклама книги «Прочитай мою книгу!»</w:t>
      </w:r>
      <w:r w:rsidR="001C26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  <w:r w:rsidR="00CA3308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Так же</w:t>
      </w:r>
      <w:r w:rsidR="001C26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после прочтения книги</w:t>
      </w:r>
      <w:r w:rsidR="00CA3308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6D4"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изготавл</w:t>
      </w:r>
      <w:r w:rsidR="001C26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иваем</w:t>
      </w:r>
      <w:r w:rsidRP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собственных обложек к произведениям, книжек – малышек</w:t>
      </w:r>
      <w:r w:rsidR="00AE1EF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1C26D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закладок</w:t>
      </w:r>
    </w:p>
    <w:p w:rsidR="00CA3308" w:rsidRPr="00AE1EF6" w:rsidRDefault="00CA3308" w:rsidP="00E2457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5.</w:t>
      </w:r>
      <w:r w:rsidR="00F01AA0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Наряду с традиционными библиотечными мероприятиями  для воспитания грамотного читателя</w:t>
      </w:r>
      <w:r w:rsidR="001C26D4">
        <w:rPr>
          <w:rFonts w:ascii="Times New Roman" w:hAnsi="Times New Roman" w:cs="Times New Roman"/>
          <w:color w:val="000000" w:themeColor="text1"/>
          <w:sz w:val="28"/>
          <w:szCs w:val="28"/>
        </w:rPr>
        <w:t>, для привлечения читателей в библиотеку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используются  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IT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-технологии (онлайн-викторины, онлайн-конкурсы, виртуальные и интерактивные книжные выставки, игры, интерактивные квесты и многое другое).</w:t>
      </w:r>
    </w:p>
    <w:p w:rsidR="00CA3308" w:rsidRPr="00AE1EF6" w:rsidRDefault="00CA3308" w:rsidP="00E2457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6. </w:t>
      </w:r>
      <w:r w:rsidR="00F01AA0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Внеурочная деятельность  </w:t>
      </w:r>
    </w:p>
    <w:p w:rsidR="00CA66EF" w:rsidRPr="00AE1EF6" w:rsidRDefault="00F01AA0" w:rsidP="00E2457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A66EF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Чтобы привлечь внимание учащихся к книге и чтению была создана программа «В мире книг». Программа разработана на основе авторской программы Л.А. Ефросиненой.  Она способствует расширению читательского пространства, воспитанию учащегося-читателя. </w:t>
      </w:r>
    </w:p>
    <w:p w:rsidR="00CA66EF" w:rsidRPr="00AE1EF6" w:rsidRDefault="00CA66EF" w:rsidP="00E2457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Возрастная аудитория с 1-4 класс.  Преемственность программы внеурочной 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деятельности позволяет от класса к классу развивать  и обогащать читательский опыт.</w:t>
      </w:r>
    </w:p>
    <w:p w:rsidR="00CA66EF" w:rsidRPr="00AE1EF6" w:rsidRDefault="00CA66EF" w:rsidP="00E2457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Для сопровождения курса внеурочной деятельности «В мире книг» была разработана интерактивная презентация «</w:t>
      </w:r>
      <w:r w:rsidR="00896B0C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Книгу прочитай - многое узнай».</w:t>
      </w:r>
      <w:r w:rsidR="00FE58A6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96B0C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Интерактивная презентация была создана в </w:t>
      </w:r>
      <w:r w:rsidR="00FE58A6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программе  </w:t>
      </w:r>
      <w:r w:rsidR="00FE58A6" w:rsidRPr="00AE1EF6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Genially</w:t>
      </w:r>
      <w:r w:rsidR="00FE58A6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 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в которой сделан акцент на детских писателях</w:t>
      </w:r>
      <w:r w:rsidR="00FE58A6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, изучаемых, как в школьной программе, так и в</w:t>
      </w:r>
      <w:r w:rsidR="00896B0C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58A6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рамках курса внеурочной деятельности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(Барто А.Л.</w:t>
      </w:r>
      <w:r w:rsidR="00896B0C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Чуковский К.И., Пушкин А.С. и другие),  с которыми учащиеся знакомятся на занятиях.</w:t>
      </w:r>
    </w:p>
    <w:p w:rsidR="00CA66EF" w:rsidRPr="00AE1EF6" w:rsidRDefault="00CA66EF" w:rsidP="00E2457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изучении той или иной темы, можно </w:t>
      </w:r>
      <w:r w:rsidR="00896B0C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воспользоваться программой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, где можно узнать биографию автора книги (нужно нажать на Ф.И.О. автора). Биография писателя и</w:t>
      </w:r>
      <w:r w:rsidR="00896B0C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ли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поэта представлена информацией из</w:t>
      </w:r>
      <w:r w:rsidR="00896B0C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энциклопедий в сети Интернет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Чтобы прочитать </w:t>
      </w:r>
      <w:r w:rsidR="00896B0C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электронную 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книгу дома, можно нажать на обложку книги или послушать аудиокниги. Книги, которые заинтересовали читателей можно взять на  выставке в  школьной библиотеке. </w:t>
      </w:r>
    </w:p>
    <w:p w:rsidR="00CA66EF" w:rsidRPr="00AE1EF6" w:rsidRDefault="00CA66EF" w:rsidP="00E2457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 же в данной презентации есть викторины, игры, различные задания, тесты и многое другое. В конце презентации находятся ссылки на интернет-ресурсы, которые были использованы</w:t>
      </w:r>
      <w:r w:rsidR="00896B0C"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созднания данной презентации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A66EF" w:rsidRPr="00AE1EF6" w:rsidRDefault="00CA66EF" w:rsidP="00E2457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</w:rPr>
        <w:t>Преимущества этой программы в том, что читатель невольно начинает узнавать что-то новое, увлекается  и приходит в библиотеку за традиционной книгой, хочет узнать больше про данного автора, за другой книгой этого автора или хочет прочитать другого детского автора.</w:t>
      </w:r>
    </w:p>
    <w:p w:rsidR="001C26D4" w:rsidRDefault="00CA66EF" w:rsidP="00E24575">
      <w:pPr>
        <w:spacing w:after="0" w:line="360" w:lineRule="auto"/>
        <w:jc w:val="both"/>
        <w:rPr>
          <w:sz w:val="26"/>
          <w:szCs w:val="26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Блог «Библиомир 113 стал информационной площадкой для интерактивной презентации «Книгу читай – многое узнай»</w:t>
      </w:r>
      <w:r w:rsidR="00616323" w:rsidRPr="00AE1E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 А так же мероприятий для привлечения учащихся к книге и чтению</w:t>
      </w:r>
      <w:r w:rsidRPr="00AE1E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="001C26D4" w:rsidRPr="001C26D4">
        <w:rPr>
          <w:sz w:val="26"/>
          <w:szCs w:val="26"/>
        </w:rPr>
        <w:t xml:space="preserve"> </w:t>
      </w:r>
    </w:p>
    <w:p w:rsidR="00CA66EF" w:rsidRPr="00AE1EF6" w:rsidRDefault="001C26D4" w:rsidP="00E2457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sz w:val="26"/>
          <w:szCs w:val="26"/>
        </w:rPr>
        <w:t xml:space="preserve"> </w:t>
      </w:r>
      <w:r w:rsidRPr="001C26D4">
        <w:rPr>
          <w:rFonts w:ascii="Times New Roman" w:hAnsi="Times New Roman" w:cs="Times New Roman"/>
          <w:sz w:val="28"/>
          <w:szCs w:val="28"/>
        </w:rPr>
        <w:t>Начальная школа – особый этап в жизни ребенка. Он связан с</w:t>
      </w:r>
      <w:r w:rsidRPr="001C26D4">
        <w:rPr>
          <w:rFonts w:ascii="Times New Roman" w:hAnsi="Times New Roman" w:cs="Times New Roman"/>
          <w:sz w:val="28"/>
          <w:szCs w:val="28"/>
        </w:rPr>
        <w:br/>
        <w:t>формированием у школьника основ умения учиться и способности к</w:t>
      </w:r>
      <w:r w:rsidRPr="001C26D4">
        <w:rPr>
          <w:rFonts w:ascii="Times New Roman" w:hAnsi="Times New Roman" w:cs="Times New Roman"/>
          <w:sz w:val="28"/>
          <w:szCs w:val="28"/>
        </w:rPr>
        <w:br/>
        <w:t>организации своей деятельности. И именно читательские умения обеспечат младшему школьнику возможность самостоятельно приобретать новые знания, а в дальнейшем создадут основу для самообучения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26D4">
        <w:rPr>
          <w:rFonts w:ascii="Times New Roman" w:hAnsi="Times New Roman" w:cs="Times New Roman"/>
          <w:sz w:val="28"/>
          <w:szCs w:val="28"/>
        </w:rPr>
        <w:t>и самообразования на последующих ступенях обучения.</w:t>
      </w:r>
    </w:p>
    <w:p w:rsidR="00CA66EF" w:rsidRPr="00AE1EF6" w:rsidRDefault="00CA66EF" w:rsidP="00E2457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AE1E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Ссылка на интерактивную презентацию:</w:t>
      </w:r>
    </w:p>
    <w:p w:rsidR="00CA66EF" w:rsidRDefault="0073153F" w:rsidP="00E24575">
      <w:pPr>
        <w:spacing w:after="0" w:line="360" w:lineRule="auto"/>
        <w:jc w:val="both"/>
        <w:rPr>
          <w:color w:val="000000" w:themeColor="text1"/>
        </w:rPr>
      </w:pPr>
      <w:hyperlink r:id="rId8" w:history="1">
        <w:r w:rsidR="00CA66EF" w:rsidRPr="00AE1EF6">
          <w:rPr>
            <w:rStyle w:val="a8"/>
            <w:rFonts w:ascii="Times New Roman" w:hAnsi="Times New Roman"/>
            <w:color w:val="000000" w:themeColor="text1"/>
            <w:sz w:val="28"/>
            <w:szCs w:val="28"/>
            <w:shd w:val="clear" w:color="auto" w:fill="FFFFFF"/>
          </w:rPr>
          <w:t>http://113bibliomir.blogspot.com/p/blog-page_30.html</w:t>
        </w:r>
      </w:hyperlink>
    </w:p>
    <w:p w:rsidR="00AE1EF6" w:rsidRPr="00AE1EF6" w:rsidRDefault="00AE1EF6" w:rsidP="00E24575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E1E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Использованные Интернет-ресурсы:</w:t>
      </w:r>
    </w:p>
    <w:p w:rsidR="002E078D" w:rsidRPr="00AE1EF6" w:rsidRDefault="0073153F" w:rsidP="00E24575">
      <w:pPr>
        <w:spacing w:after="0"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hyperlink r:id="rId9" w:history="1">
        <w:r w:rsidR="00CD76C2" w:rsidRPr="00AE1EF6">
          <w:rPr>
            <w:rStyle w:val="a8"/>
            <w:rFonts w:ascii="Times New Roman" w:hAnsi="Times New Roman" w:cs="Times New Roman"/>
            <w:b/>
            <w:color w:val="000000" w:themeColor="text1"/>
            <w:sz w:val="28"/>
            <w:szCs w:val="28"/>
            <w:shd w:val="clear" w:color="auto" w:fill="FFFFFF"/>
          </w:rPr>
          <w:t>https://iro86.ru/index.php/component/k2/item/18314-chitatelskaya-gramotnost82%D0%B0%D1%82%D0%B5%D0%BB%D1%8C%D1%81%D0%BA%D0%BE%D0%B9_%D0%B3%D1%80%D0%B0%D0%BC</w:t>
        </w:r>
      </w:hyperlink>
    </w:p>
    <w:p w:rsidR="00CD76C2" w:rsidRDefault="0073153F" w:rsidP="00E24575">
      <w:pPr>
        <w:spacing w:after="0" w:line="360" w:lineRule="auto"/>
        <w:rPr>
          <w:color w:val="000000" w:themeColor="text1"/>
        </w:rPr>
      </w:pPr>
      <w:hyperlink r:id="rId10" w:history="1">
        <w:r w:rsidR="00CD76C2" w:rsidRPr="00AE1EF6">
          <w:rPr>
            <w:rStyle w:val="a8"/>
            <w:rFonts w:ascii="Times New Roman" w:hAnsi="Times New Roman" w:cs="Times New Roman"/>
            <w:b/>
            <w:color w:val="000000" w:themeColor="text1"/>
            <w:sz w:val="28"/>
            <w:szCs w:val="28"/>
            <w:shd w:val="clear" w:color="auto" w:fill="FFFFFF"/>
          </w:rPr>
          <w:t>https://mgpu-media.ru/issues/issue-5/psychological-and-pedagogical-sciences/ponyatie-chitatelskoj-gramotnosti-v-otechestvennoj-i-zarubezhnoj-sistemakh-otsenki-kachestva-obrazovaniya.html</w:t>
        </w:r>
      </w:hyperlink>
    </w:p>
    <w:p w:rsidR="001C26D4" w:rsidRPr="00AE1EF6" w:rsidRDefault="001C26D4" w:rsidP="00E24575">
      <w:pPr>
        <w:spacing w:after="0" w:line="36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1C26D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https://viro.edu.ru/wp-content/uploads/2022/04/%D0%A4%D0%BE%D1%80%D0%BC%D0%B8%D1%80%D0%BE%D0%B2%D0%B0%D0%BD%D0%B8%D0%B5-%D0%BC%D0%BB%D0%B0%D0%B4%D1%88%D0%B5%D0%B3%D0%BE-%D1%88%D0%BA%D0%BE%D0%BB%D1%8C%D0%BD%D0%B8%D0%BA%D0%B0-%D0%BA%D0%B0%D0%BA-%D0%B3%D1%80%D0%B0%D0%BC%D0%BE%D1%82%D0%BD%D0%BE%D0%B3%D0%BE-%D1%87%D0%B8%D1%82%D0%B0%D1%82%D0%B5%D0%BB%D1%8F.pdf</w:t>
      </w:r>
    </w:p>
    <w:sectPr w:rsidR="001C26D4" w:rsidRPr="00AE1EF6" w:rsidSect="00AE1EF6">
      <w:pgSz w:w="11906" w:h="16838"/>
      <w:pgMar w:top="720" w:right="720" w:bottom="720" w:left="720" w:header="709" w:footer="130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3AA5" w:rsidRDefault="00303AA5" w:rsidP="00E928AD">
      <w:pPr>
        <w:spacing w:after="0" w:line="240" w:lineRule="auto"/>
      </w:pPr>
      <w:r>
        <w:separator/>
      </w:r>
    </w:p>
  </w:endnote>
  <w:endnote w:type="continuationSeparator" w:id="1">
    <w:p w:rsidR="00303AA5" w:rsidRDefault="00303AA5" w:rsidP="00E92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3AA5" w:rsidRDefault="00303AA5" w:rsidP="00E928AD">
      <w:pPr>
        <w:spacing w:after="0" w:line="240" w:lineRule="auto"/>
      </w:pPr>
      <w:r>
        <w:separator/>
      </w:r>
    </w:p>
  </w:footnote>
  <w:footnote w:type="continuationSeparator" w:id="1">
    <w:p w:rsidR="00303AA5" w:rsidRDefault="00303AA5" w:rsidP="00E928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E620374"/>
    <w:lvl w:ilvl="0">
      <w:numFmt w:val="bullet"/>
      <w:lvlText w:val="*"/>
      <w:lvlJc w:val="left"/>
    </w:lvl>
  </w:abstractNum>
  <w:abstractNum w:abstractNumId="1">
    <w:nsid w:val="06D37690"/>
    <w:multiLevelType w:val="hybridMultilevel"/>
    <w:tmpl w:val="BEC2A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1C421C"/>
    <w:multiLevelType w:val="hybridMultilevel"/>
    <w:tmpl w:val="D59A24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E55AD6"/>
    <w:multiLevelType w:val="hybridMultilevel"/>
    <w:tmpl w:val="FEE2B3DE"/>
    <w:lvl w:ilvl="0" w:tplc="041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4">
    <w:nsid w:val="3BAB5B24"/>
    <w:multiLevelType w:val="hybridMultilevel"/>
    <w:tmpl w:val="86A01C9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22514F5"/>
    <w:multiLevelType w:val="hybridMultilevel"/>
    <w:tmpl w:val="EC10D886"/>
    <w:lvl w:ilvl="0" w:tplc="37BC6F80">
      <w:start w:val="1"/>
      <w:numFmt w:val="decimal"/>
      <w:lvlText w:val="%1)"/>
      <w:lvlJc w:val="left"/>
      <w:pPr>
        <w:ind w:left="600" w:hanging="360"/>
      </w:pPr>
      <w:rPr>
        <w:rFonts w:asciiTheme="minorHAnsi" w:hAnsiTheme="minorHAnsi" w:cs="Times New Roman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6">
    <w:nsid w:val="58155DDA"/>
    <w:multiLevelType w:val="hybridMultilevel"/>
    <w:tmpl w:val="8E689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4"/>
  </w:num>
  <w:num w:numId="5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928AD"/>
    <w:rsid w:val="00053FAA"/>
    <w:rsid w:val="00072EB1"/>
    <w:rsid w:val="000870E4"/>
    <w:rsid w:val="000A7F00"/>
    <w:rsid w:val="000B039D"/>
    <w:rsid w:val="00132D01"/>
    <w:rsid w:val="001C074C"/>
    <w:rsid w:val="001C26D4"/>
    <w:rsid w:val="001D52A6"/>
    <w:rsid w:val="002376B8"/>
    <w:rsid w:val="00241979"/>
    <w:rsid w:val="00271E3D"/>
    <w:rsid w:val="002771D6"/>
    <w:rsid w:val="00277B31"/>
    <w:rsid w:val="002B2177"/>
    <w:rsid w:val="002D0993"/>
    <w:rsid w:val="002E078D"/>
    <w:rsid w:val="00303AA5"/>
    <w:rsid w:val="00351B1A"/>
    <w:rsid w:val="00365BB3"/>
    <w:rsid w:val="003B744A"/>
    <w:rsid w:val="003D04C0"/>
    <w:rsid w:val="003D0721"/>
    <w:rsid w:val="00407F11"/>
    <w:rsid w:val="0046196C"/>
    <w:rsid w:val="00465D0D"/>
    <w:rsid w:val="004E0F01"/>
    <w:rsid w:val="004E758F"/>
    <w:rsid w:val="005154ED"/>
    <w:rsid w:val="00616323"/>
    <w:rsid w:val="0063303B"/>
    <w:rsid w:val="006426BD"/>
    <w:rsid w:val="00666290"/>
    <w:rsid w:val="006B0680"/>
    <w:rsid w:val="006F3957"/>
    <w:rsid w:val="0070144E"/>
    <w:rsid w:val="007104EE"/>
    <w:rsid w:val="00710E71"/>
    <w:rsid w:val="0073153F"/>
    <w:rsid w:val="00756E1B"/>
    <w:rsid w:val="00781B7E"/>
    <w:rsid w:val="007B0051"/>
    <w:rsid w:val="00801844"/>
    <w:rsid w:val="00853363"/>
    <w:rsid w:val="008716E9"/>
    <w:rsid w:val="008801D3"/>
    <w:rsid w:val="00891BA8"/>
    <w:rsid w:val="008928CB"/>
    <w:rsid w:val="00896B0C"/>
    <w:rsid w:val="008C24B9"/>
    <w:rsid w:val="008E2686"/>
    <w:rsid w:val="008E3DFB"/>
    <w:rsid w:val="008F347A"/>
    <w:rsid w:val="00952C03"/>
    <w:rsid w:val="00986158"/>
    <w:rsid w:val="009D0C6D"/>
    <w:rsid w:val="00A65CAB"/>
    <w:rsid w:val="00A92614"/>
    <w:rsid w:val="00AA4FA1"/>
    <w:rsid w:val="00AC60B2"/>
    <w:rsid w:val="00AE1EF6"/>
    <w:rsid w:val="00B14958"/>
    <w:rsid w:val="00B166B9"/>
    <w:rsid w:val="00B202B3"/>
    <w:rsid w:val="00B25956"/>
    <w:rsid w:val="00B50E3F"/>
    <w:rsid w:val="00B90AC1"/>
    <w:rsid w:val="00BF0B26"/>
    <w:rsid w:val="00C35599"/>
    <w:rsid w:val="00C42A0C"/>
    <w:rsid w:val="00C63ABB"/>
    <w:rsid w:val="00C642A2"/>
    <w:rsid w:val="00C95063"/>
    <w:rsid w:val="00C9561E"/>
    <w:rsid w:val="00CA3308"/>
    <w:rsid w:val="00CA66EF"/>
    <w:rsid w:val="00CD76C2"/>
    <w:rsid w:val="00D70CB5"/>
    <w:rsid w:val="00D909CB"/>
    <w:rsid w:val="00D93225"/>
    <w:rsid w:val="00DE733C"/>
    <w:rsid w:val="00E24575"/>
    <w:rsid w:val="00E43B85"/>
    <w:rsid w:val="00E473DA"/>
    <w:rsid w:val="00E928AD"/>
    <w:rsid w:val="00F01AA0"/>
    <w:rsid w:val="00F06CE7"/>
    <w:rsid w:val="00F75874"/>
    <w:rsid w:val="00F8447A"/>
    <w:rsid w:val="00FE58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2B3"/>
  </w:style>
  <w:style w:type="paragraph" w:styleId="2">
    <w:name w:val="heading 2"/>
    <w:basedOn w:val="a"/>
    <w:next w:val="a"/>
    <w:link w:val="20"/>
    <w:uiPriority w:val="99"/>
    <w:qFormat/>
    <w:rsid w:val="0070144E"/>
    <w:pPr>
      <w:widowControl w:val="0"/>
      <w:autoSpaceDE w:val="0"/>
      <w:autoSpaceDN w:val="0"/>
      <w:adjustRightInd w:val="0"/>
      <w:spacing w:after="0" w:line="240" w:lineRule="auto"/>
      <w:ind w:left="1170" w:hanging="450"/>
      <w:outlineLvl w:val="1"/>
    </w:pPr>
    <w:rPr>
      <w:rFonts w:ascii="Times New Roman" w:hAnsi="Times New Roman" w:cs="Times New Roman"/>
      <w:color w:val="000000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928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928AD"/>
  </w:style>
  <w:style w:type="paragraph" w:styleId="a5">
    <w:name w:val="footer"/>
    <w:basedOn w:val="a"/>
    <w:link w:val="a6"/>
    <w:uiPriority w:val="99"/>
    <w:semiHidden/>
    <w:unhideWhenUsed/>
    <w:rsid w:val="00E928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928AD"/>
  </w:style>
  <w:style w:type="paragraph" w:styleId="a7">
    <w:name w:val="List Paragraph"/>
    <w:basedOn w:val="a"/>
    <w:uiPriority w:val="34"/>
    <w:qFormat/>
    <w:rsid w:val="00271E3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46196C"/>
    <w:rPr>
      <w:color w:val="0000FF" w:themeColor="hyperlink"/>
      <w:u w:val="single"/>
    </w:rPr>
  </w:style>
  <w:style w:type="table" w:styleId="a9">
    <w:name w:val="Table Grid"/>
    <w:basedOn w:val="a1"/>
    <w:uiPriority w:val="59"/>
    <w:rsid w:val="004E0F0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9"/>
    <w:rsid w:val="0070144E"/>
    <w:rPr>
      <w:rFonts w:ascii="Times New Roman" w:hAnsi="Times New Roman" w:cs="Times New Roman"/>
      <w:color w:val="000000"/>
      <w:sz w:val="48"/>
      <w:szCs w:val="48"/>
    </w:rPr>
  </w:style>
  <w:style w:type="character" w:customStyle="1" w:styleId="markedcontent">
    <w:name w:val="markedcontent"/>
    <w:basedOn w:val="a0"/>
    <w:rsid w:val="002E078D"/>
  </w:style>
  <w:style w:type="character" w:customStyle="1" w:styleId="hgkelc">
    <w:name w:val="hgkelc"/>
    <w:basedOn w:val="a0"/>
    <w:rsid w:val="00A65CAB"/>
  </w:style>
  <w:style w:type="paragraph" w:styleId="aa">
    <w:name w:val="Normal (Web)"/>
    <w:basedOn w:val="a"/>
    <w:uiPriority w:val="99"/>
    <w:unhideWhenUsed/>
    <w:rsid w:val="00CD7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Emphasis"/>
    <w:basedOn w:val="a0"/>
    <w:uiPriority w:val="20"/>
    <w:qFormat/>
    <w:rsid w:val="00CD76C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854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85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3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8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1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7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08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3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3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72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8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1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8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56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7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7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7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13bibliomir.blogspot.com/p/blog-page_30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mgpu-media.ru/issues/issue-5/psychological-and-pedagogical-sciences/ponyatie-chitatelskoj-gramotnosti-v-otechestvennoj-i-zarubezhnoj-sistemakh-otsenki-kachestva-obrazovaniya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ro86.ru/index.php/component/k2/item/18314-chitatelskaya-gramotnost82%D0%B0%D1%82%D0%B5%D0%BB%D1%8C%D1%81%D0%BA%D0%BE%D0%B9_%D0%B3%D1%80%D0%B0%D0%B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085F4F-D625-4A65-B746-9C505AAA3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1285</TotalTime>
  <Pages>4</Pages>
  <Words>1073</Words>
  <Characters>6119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inet</dc:creator>
  <cp:keywords/>
  <dc:description/>
  <cp:lastModifiedBy>inet</cp:lastModifiedBy>
  <cp:revision>27</cp:revision>
  <cp:lastPrinted>2022-12-06T07:00:00Z</cp:lastPrinted>
  <dcterms:created xsi:type="dcterms:W3CDTF">2021-03-16T04:09:00Z</dcterms:created>
  <dcterms:modified xsi:type="dcterms:W3CDTF">2023-03-29T06:15:00Z</dcterms:modified>
</cp:coreProperties>
</file>