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48B" w:rsidRPr="005D448B" w:rsidRDefault="00541253" w:rsidP="005D448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48B">
        <w:rPr>
          <w:rFonts w:ascii="Times New Roman" w:hAnsi="Times New Roman" w:cs="Times New Roman"/>
          <w:b/>
          <w:sz w:val="28"/>
          <w:szCs w:val="28"/>
        </w:rPr>
        <w:t>Роль интеграции в дополнительном образовании детей</w:t>
      </w:r>
    </w:p>
    <w:p w:rsidR="005D448B" w:rsidRDefault="005D448B" w:rsidP="005D448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48B">
        <w:rPr>
          <w:rFonts w:ascii="Times New Roman" w:hAnsi="Times New Roman" w:cs="Times New Roman"/>
          <w:b/>
          <w:sz w:val="28"/>
          <w:szCs w:val="28"/>
        </w:rPr>
        <w:t>на примере Дома детского творчества «Союз»</w:t>
      </w:r>
    </w:p>
    <w:p w:rsidR="00541253" w:rsidRDefault="005D448B" w:rsidP="005D448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48B">
        <w:rPr>
          <w:rFonts w:ascii="Times New Roman" w:hAnsi="Times New Roman" w:cs="Times New Roman"/>
          <w:b/>
          <w:sz w:val="28"/>
          <w:szCs w:val="28"/>
        </w:rPr>
        <w:t>Выборгского района Санкт-Петербурга</w:t>
      </w:r>
    </w:p>
    <w:p w:rsidR="005D448B" w:rsidRPr="005D448B" w:rsidRDefault="005D448B" w:rsidP="005D448B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1666" w:rsidRPr="005D448B" w:rsidRDefault="00C90F06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 xml:space="preserve">Процесс </w:t>
      </w:r>
      <w:hyperlink r:id="rId4" w:tooltip="Интеграция" w:history="1">
        <w:r w:rsidRPr="005D44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интеграции</w:t>
        </w:r>
      </w:hyperlink>
      <w:r w:rsidRPr="005D448B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5D448B">
        <w:rPr>
          <w:rFonts w:ascii="Times New Roman" w:hAnsi="Times New Roman" w:cs="Times New Roman"/>
          <w:sz w:val="28"/>
          <w:szCs w:val="28"/>
        </w:rPr>
        <w:t>integratio</w:t>
      </w:r>
      <w:proofErr w:type="spellEnd"/>
      <w:r w:rsidRPr="005D448B">
        <w:rPr>
          <w:rFonts w:ascii="Times New Roman" w:hAnsi="Times New Roman" w:cs="Times New Roman"/>
          <w:sz w:val="28"/>
          <w:szCs w:val="28"/>
        </w:rPr>
        <w:t xml:space="preserve"> – соединение, восстановление) представляет собой объединение в единое целое ранее разрозненных частей и элементов системы на основе их взаимозависимости и </w:t>
      </w:r>
      <w:proofErr w:type="spellStart"/>
      <w:proofErr w:type="gramStart"/>
      <w:r w:rsidRPr="005D448B">
        <w:rPr>
          <w:rFonts w:ascii="Times New Roman" w:hAnsi="Times New Roman" w:cs="Times New Roman"/>
          <w:sz w:val="28"/>
          <w:szCs w:val="28"/>
        </w:rPr>
        <w:t>взаимодополняемости</w:t>
      </w:r>
      <w:proofErr w:type="spellEnd"/>
      <w:r w:rsidRPr="005D448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3F5A" w:rsidRPr="005D448B" w:rsidRDefault="00983F5A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Внутри учреждения дополнительного образования</w:t>
      </w:r>
      <w:r w:rsidR="00AF6B1F" w:rsidRPr="005D448B">
        <w:rPr>
          <w:rFonts w:ascii="Times New Roman" w:hAnsi="Times New Roman" w:cs="Times New Roman"/>
          <w:sz w:val="28"/>
          <w:szCs w:val="28"/>
        </w:rPr>
        <w:t xml:space="preserve"> есть </w:t>
      </w:r>
      <w:r w:rsidR="009F68B8" w:rsidRPr="005D448B">
        <w:rPr>
          <w:rFonts w:ascii="Times New Roman" w:hAnsi="Times New Roman" w:cs="Times New Roman"/>
          <w:sz w:val="28"/>
          <w:szCs w:val="28"/>
        </w:rPr>
        <w:t>все</w:t>
      </w:r>
      <w:r w:rsidR="00AF6B1F" w:rsidRPr="005D448B">
        <w:rPr>
          <w:rFonts w:ascii="Times New Roman" w:hAnsi="Times New Roman" w:cs="Times New Roman"/>
          <w:sz w:val="28"/>
          <w:szCs w:val="28"/>
        </w:rPr>
        <w:t xml:space="preserve"> услов</w:t>
      </w:r>
      <w:r w:rsidR="009F68B8" w:rsidRPr="005D448B">
        <w:rPr>
          <w:rFonts w:ascii="Times New Roman" w:hAnsi="Times New Roman" w:cs="Times New Roman"/>
          <w:sz w:val="28"/>
          <w:szCs w:val="28"/>
        </w:rPr>
        <w:t>ия для интеграцион</w:t>
      </w:r>
      <w:r w:rsidR="00541253" w:rsidRPr="005D448B">
        <w:rPr>
          <w:rFonts w:ascii="Times New Roman" w:hAnsi="Times New Roman" w:cs="Times New Roman"/>
          <w:sz w:val="28"/>
          <w:szCs w:val="28"/>
        </w:rPr>
        <w:t>ных процессов.  Учащиеся</w:t>
      </w:r>
      <w:r w:rsidR="009F68B8" w:rsidRPr="005D448B">
        <w:rPr>
          <w:rFonts w:ascii="Times New Roman" w:hAnsi="Times New Roman" w:cs="Times New Roman"/>
          <w:sz w:val="28"/>
          <w:szCs w:val="28"/>
        </w:rPr>
        <w:t xml:space="preserve"> вместе с педагогами занимаются творческой деятельностью, в основе которой разные виды искусств. Но невозможно обучаться одному искусству, совершенно не соприкасаясь с другими</w:t>
      </w:r>
      <w:r w:rsidR="00366910" w:rsidRPr="005D448B">
        <w:rPr>
          <w:rFonts w:ascii="Times New Roman" w:hAnsi="Times New Roman" w:cs="Times New Roman"/>
          <w:sz w:val="28"/>
          <w:szCs w:val="28"/>
        </w:rPr>
        <w:t xml:space="preserve"> видами искусств. Искусство танца, </w:t>
      </w:r>
      <w:proofErr w:type="gramStart"/>
      <w:r w:rsidR="00366910" w:rsidRPr="005D448B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366910" w:rsidRPr="005D448B">
        <w:rPr>
          <w:rFonts w:ascii="Times New Roman" w:hAnsi="Times New Roman" w:cs="Times New Roman"/>
          <w:sz w:val="28"/>
          <w:szCs w:val="28"/>
        </w:rPr>
        <w:t xml:space="preserve"> как и вокальное искусство, неотделимо от искусства музыки. Это очевидно. Но есть и другие, менее заметные связи. Для народного танца необходим костюм. При его изготовлении происходит соприкосновение с деко</w:t>
      </w:r>
      <w:r w:rsidR="007A631E" w:rsidRPr="005D448B">
        <w:rPr>
          <w:rFonts w:ascii="Times New Roman" w:hAnsi="Times New Roman" w:cs="Times New Roman"/>
          <w:sz w:val="28"/>
          <w:szCs w:val="28"/>
        </w:rPr>
        <w:t>ративно-прикладным творчеством.</w:t>
      </w:r>
    </w:p>
    <w:p w:rsidR="000643EB" w:rsidRPr="005D448B" w:rsidRDefault="00366910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Наличие краеведческого музея в учреждении дополнительного образования</w:t>
      </w:r>
      <w:r w:rsidR="0061712F" w:rsidRPr="005D448B">
        <w:rPr>
          <w:rFonts w:ascii="Times New Roman" w:hAnsi="Times New Roman" w:cs="Times New Roman"/>
          <w:sz w:val="28"/>
          <w:szCs w:val="28"/>
        </w:rPr>
        <w:t xml:space="preserve"> даёт педагогам дополнительные возможности для углубления и закрепления знаний учащихся</w:t>
      </w:r>
      <w:r w:rsidR="000643EB" w:rsidRPr="005D448B">
        <w:rPr>
          <w:rFonts w:ascii="Times New Roman" w:hAnsi="Times New Roman" w:cs="Times New Roman"/>
          <w:sz w:val="28"/>
          <w:szCs w:val="28"/>
        </w:rPr>
        <w:t xml:space="preserve"> о том виде творчества, который они выбрали для себя.</w:t>
      </w:r>
    </w:p>
    <w:p w:rsidR="003711F7" w:rsidRPr="005D448B" w:rsidRDefault="003711F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Интеграция бывает разных видов: содержательная и коллегиальная. В свою очередь, в содержательной интеграции можно выделить внутреннюю и внешнюю интеграцию.  Внутренняя интеграция – это интеграция внутри одной области знаний. Внутрен</w:t>
      </w:r>
      <w:r w:rsidR="00541253" w:rsidRPr="005D448B">
        <w:rPr>
          <w:rFonts w:ascii="Times New Roman" w:hAnsi="Times New Roman" w:cs="Times New Roman"/>
          <w:sz w:val="28"/>
          <w:szCs w:val="28"/>
        </w:rPr>
        <w:t>няя интеграция происходит</w:t>
      </w:r>
      <w:r w:rsidR="000450DF">
        <w:rPr>
          <w:rFonts w:ascii="Times New Roman" w:hAnsi="Times New Roman" w:cs="Times New Roman"/>
          <w:sz w:val="28"/>
          <w:szCs w:val="28"/>
        </w:rPr>
        <w:t>, например,</w:t>
      </w:r>
      <w:r w:rsidR="00541253" w:rsidRPr="005D448B">
        <w:rPr>
          <w:rFonts w:ascii="Times New Roman" w:hAnsi="Times New Roman" w:cs="Times New Roman"/>
          <w:sz w:val="28"/>
          <w:szCs w:val="28"/>
        </w:rPr>
        <w:t xml:space="preserve"> </w:t>
      </w:r>
      <w:r w:rsidRPr="005D448B">
        <w:rPr>
          <w:rFonts w:ascii="Times New Roman" w:hAnsi="Times New Roman" w:cs="Times New Roman"/>
          <w:sz w:val="28"/>
          <w:szCs w:val="28"/>
        </w:rPr>
        <w:t>на музей</w:t>
      </w:r>
      <w:r w:rsidR="00541253" w:rsidRPr="005D448B">
        <w:rPr>
          <w:rFonts w:ascii="Times New Roman" w:hAnsi="Times New Roman" w:cs="Times New Roman"/>
          <w:sz w:val="28"/>
          <w:szCs w:val="28"/>
        </w:rPr>
        <w:t>ных занятиях, когда используются</w:t>
      </w:r>
      <w:r w:rsidRPr="005D448B">
        <w:rPr>
          <w:rFonts w:ascii="Times New Roman" w:hAnsi="Times New Roman" w:cs="Times New Roman"/>
          <w:sz w:val="28"/>
          <w:szCs w:val="28"/>
        </w:rPr>
        <w:t xml:space="preserve"> такие формы как работа в групп</w:t>
      </w:r>
      <w:r w:rsidR="00541253" w:rsidRPr="005D448B">
        <w:rPr>
          <w:rFonts w:ascii="Times New Roman" w:hAnsi="Times New Roman" w:cs="Times New Roman"/>
          <w:sz w:val="28"/>
          <w:szCs w:val="28"/>
        </w:rPr>
        <w:t>ах или игра по станциям</w:t>
      </w:r>
      <w:r w:rsidR="0028152D">
        <w:rPr>
          <w:rFonts w:ascii="Times New Roman" w:hAnsi="Times New Roman" w:cs="Times New Roman"/>
          <w:sz w:val="28"/>
          <w:szCs w:val="28"/>
        </w:rPr>
        <w:t xml:space="preserve"> </w:t>
      </w:r>
      <w:r w:rsidR="0028152D" w:rsidRPr="0028152D">
        <w:rPr>
          <w:rFonts w:ascii="Times New Roman" w:hAnsi="Times New Roman" w:cs="Times New Roman"/>
          <w:b/>
          <w:i/>
          <w:sz w:val="28"/>
          <w:szCs w:val="28"/>
        </w:rPr>
        <w:t>(Приложение, рис. 1)</w:t>
      </w:r>
      <w:r w:rsidRPr="0028152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11F7" w:rsidRPr="005D448B" w:rsidRDefault="003711F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Внешняя интеграция – это интеграция между областями знаний.</w:t>
      </w:r>
    </w:p>
    <w:p w:rsidR="00541253" w:rsidRPr="005D448B" w:rsidRDefault="00541253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Музей</w:t>
      </w:r>
      <w:r w:rsidR="000643EB" w:rsidRPr="005D448B">
        <w:rPr>
          <w:rFonts w:ascii="Times New Roman" w:hAnsi="Times New Roman" w:cs="Times New Roman"/>
          <w:sz w:val="28"/>
          <w:szCs w:val="28"/>
        </w:rPr>
        <w:t xml:space="preserve"> «</w:t>
      </w:r>
      <w:r w:rsidRPr="005D448B">
        <w:rPr>
          <w:rFonts w:ascii="Times New Roman" w:hAnsi="Times New Roman" w:cs="Times New Roman"/>
          <w:sz w:val="28"/>
          <w:szCs w:val="28"/>
        </w:rPr>
        <w:t>Лесное: из прошлого в будущее» Дома детского творчества «Союз» Выборгского района Санкт-Петербурга</w:t>
      </w:r>
      <w:r w:rsidR="000643EB" w:rsidRPr="005D448B">
        <w:rPr>
          <w:rFonts w:ascii="Times New Roman" w:hAnsi="Times New Roman" w:cs="Times New Roman"/>
          <w:sz w:val="28"/>
          <w:szCs w:val="28"/>
        </w:rPr>
        <w:t xml:space="preserve"> посвящён исторической местности Санкт-Петербурга. Казалось бы, какая интеграция может быть у него с творческим объе</w:t>
      </w:r>
      <w:r w:rsidRPr="005D448B">
        <w:rPr>
          <w:rFonts w:ascii="Times New Roman" w:hAnsi="Times New Roman" w:cs="Times New Roman"/>
          <w:sz w:val="28"/>
          <w:szCs w:val="28"/>
        </w:rPr>
        <w:t>динением «Художник». Это можно проследить на</w:t>
      </w:r>
      <w:r w:rsidR="000643EB" w:rsidRPr="005D448B">
        <w:rPr>
          <w:rFonts w:ascii="Times New Roman" w:hAnsi="Times New Roman" w:cs="Times New Roman"/>
          <w:sz w:val="28"/>
          <w:szCs w:val="28"/>
        </w:rPr>
        <w:t xml:space="preserve"> музейном занятии «Архитектура и живопись в Лесном». В ходе </w:t>
      </w:r>
      <w:proofErr w:type="gramStart"/>
      <w:r w:rsidR="000643EB" w:rsidRPr="005D448B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="000450DF">
        <w:rPr>
          <w:rFonts w:ascii="Times New Roman" w:hAnsi="Times New Roman" w:cs="Times New Roman"/>
          <w:sz w:val="28"/>
          <w:szCs w:val="28"/>
        </w:rPr>
        <w:t xml:space="preserve"> </w:t>
      </w:r>
      <w:r w:rsidR="000643EB" w:rsidRPr="005D448B">
        <w:rPr>
          <w:rFonts w:ascii="Times New Roman" w:hAnsi="Times New Roman" w:cs="Times New Roman"/>
          <w:sz w:val="28"/>
          <w:szCs w:val="28"/>
        </w:rPr>
        <w:t xml:space="preserve">учащиеся не </w:t>
      </w:r>
      <w:r w:rsidR="000643EB" w:rsidRPr="005D448B">
        <w:rPr>
          <w:rFonts w:ascii="Times New Roman" w:hAnsi="Times New Roman" w:cs="Times New Roman"/>
          <w:sz w:val="28"/>
          <w:szCs w:val="28"/>
        </w:rPr>
        <w:lastRenderedPageBreak/>
        <w:t>только знакомятся с архитектурными памятниками Лесного и художниками</w:t>
      </w:r>
      <w:r w:rsidR="000847AC" w:rsidRPr="005D448B">
        <w:rPr>
          <w:rFonts w:ascii="Times New Roman" w:hAnsi="Times New Roman" w:cs="Times New Roman"/>
          <w:sz w:val="28"/>
          <w:szCs w:val="28"/>
        </w:rPr>
        <w:t>, которые изображали эту местность, но и закрепляют такие понятия как «живопись», «графика», «пейзаж», «портрет» и так далее.</w:t>
      </w:r>
      <w:r w:rsidR="00C72488" w:rsidRPr="005D448B">
        <w:rPr>
          <w:rFonts w:ascii="Times New Roman" w:hAnsi="Times New Roman" w:cs="Times New Roman"/>
          <w:sz w:val="28"/>
          <w:szCs w:val="28"/>
        </w:rPr>
        <w:t xml:space="preserve"> В музее</w:t>
      </w:r>
      <w:r w:rsidRPr="005D448B">
        <w:rPr>
          <w:rFonts w:ascii="Times New Roman" w:hAnsi="Times New Roman" w:cs="Times New Roman"/>
          <w:sz w:val="28"/>
          <w:szCs w:val="28"/>
        </w:rPr>
        <w:t xml:space="preserve"> «Лесное: из прошлого в будущее»</w:t>
      </w:r>
      <w:r w:rsidR="00C72488" w:rsidRPr="005D448B">
        <w:rPr>
          <w:rFonts w:ascii="Times New Roman" w:hAnsi="Times New Roman" w:cs="Times New Roman"/>
          <w:sz w:val="28"/>
          <w:szCs w:val="28"/>
        </w:rPr>
        <w:t xml:space="preserve"> проводятся тематические музейные занятия и для творческих </w:t>
      </w:r>
      <w:r w:rsidRPr="005D448B">
        <w:rPr>
          <w:rFonts w:ascii="Times New Roman" w:hAnsi="Times New Roman" w:cs="Times New Roman"/>
          <w:sz w:val="28"/>
          <w:szCs w:val="28"/>
        </w:rPr>
        <w:t>объединений других направлений. Занятия на тему</w:t>
      </w:r>
      <w:r w:rsidR="00C72488" w:rsidRPr="005D448B">
        <w:rPr>
          <w:rFonts w:ascii="Times New Roman" w:hAnsi="Times New Roman" w:cs="Times New Roman"/>
          <w:sz w:val="28"/>
          <w:szCs w:val="28"/>
        </w:rPr>
        <w:t xml:space="preserve"> «Музыка и театр в Лесн</w:t>
      </w:r>
      <w:r w:rsidRPr="005D448B">
        <w:rPr>
          <w:rFonts w:ascii="Times New Roman" w:hAnsi="Times New Roman" w:cs="Times New Roman"/>
          <w:sz w:val="28"/>
          <w:szCs w:val="28"/>
        </w:rPr>
        <w:t>ом» проводятся для вокальных и театральных студий.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5D448B">
        <w:rPr>
          <w:rFonts w:ascii="Times New Roman" w:hAnsi="Times New Roman" w:cs="Times New Roman"/>
          <w:sz w:val="28"/>
          <w:szCs w:val="28"/>
        </w:rPr>
        <w:t xml:space="preserve"> «Спорт в Лесном»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 проводятся для юных шахматистов и тех, кто занимается брейк-дансом.</w:t>
      </w:r>
    </w:p>
    <w:p w:rsidR="00AF7867" w:rsidRPr="005D448B" w:rsidRDefault="00AF786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Коллегиальная интеграция имеет следующую структуру: 1) замысел 2) форма 3) результат</w:t>
      </w:r>
    </w:p>
    <w:p w:rsidR="007A631E" w:rsidRPr="005D448B" w:rsidRDefault="00AF786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Одной из популярных современных музейных технологий является использование театрализации в ходе музейного занятия или экскурсии. В Доме детского творчества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 «Союз»</w:t>
      </w:r>
      <w:r w:rsidRPr="005D448B">
        <w:rPr>
          <w:rFonts w:ascii="Times New Roman" w:hAnsi="Times New Roman" w:cs="Times New Roman"/>
          <w:sz w:val="28"/>
          <w:szCs w:val="28"/>
        </w:rPr>
        <w:t xml:space="preserve"> есть театральная студия «Образ». В ходе занятия 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«Легенды и мифы Лесного» </w:t>
      </w:r>
      <w:r w:rsidRPr="005D448B">
        <w:rPr>
          <w:rFonts w:ascii="Times New Roman" w:hAnsi="Times New Roman" w:cs="Times New Roman"/>
          <w:sz w:val="28"/>
          <w:szCs w:val="28"/>
        </w:rPr>
        <w:t>демонстрирует</w:t>
      </w:r>
      <w:r w:rsidR="002349E8" w:rsidRPr="005D448B">
        <w:rPr>
          <w:rFonts w:ascii="Times New Roman" w:hAnsi="Times New Roman" w:cs="Times New Roman"/>
          <w:sz w:val="28"/>
          <w:szCs w:val="28"/>
        </w:rPr>
        <w:t>ся инсценировка</w:t>
      </w:r>
      <w:r w:rsidRPr="005D448B">
        <w:rPr>
          <w:rFonts w:ascii="Times New Roman" w:hAnsi="Times New Roman" w:cs="Times New Roman"/>
          <w:sz w:val="28"/>
          <w:szCs w:val="28"/>
        </w:rPr>
        <w:t xml:space="preserve"> известной лег</w:t>
      </w:r>
      <w:r w:rsidR="002349E8" w:rsidRPr="005D448B">
        <w:rPr>
          <w:rFonts w:ascii="Times New Roman" w:hAnsi="Times New Roman" w:cs="Times New Roman"/>
          <w:sz w:val="28"/>
          <w:szCs w:val="28"/>
        </w:rPr>
        <w:t>енды Лесного о Карле и Эмилии. Для занятия</w:t>
      </w:r>
      <w:r w:rsidRPr="005D448B">
        <w:rPr>
          <w:rFonts w:ascii="Times New Roman" w:hAnsi="Times New Roman" w:cs="Times New Roman"/>
          <w:sz w:val="28"/>
          <w:szCs w:val="28"/>
        </w:rPr>
        <w:t xml:space="preserve"> «Новый год и рождество в Лесном» студия подготовила инсценировку одного из рождественских рассказов начала 20 века</w:t>
      </w:r>
      <w:r w:rsidR="00362410">
        <w:rPr>
          <w:rFonts w:ascii="Times New Roman" w:hAnsi="Times New Roman" w:cs="Times New Roman"/>
          <w:sz w:val="28"/>
          <w:szCs w:val="28"/>
        </w:rPr>
        <w:t xml:space="preserve"> </w:t>
      </w:r>
      <w:r w:rsidR="00362410" w:rsidRPr="00362410">
        <w:rPr>
          <w:rFonts w:ascii="Times New Roman" w:hAnsi="Times New Roman" w:cs="Times New Roman"/>
          <w:b/>
          <w:i/>
          <w:sz w:val="28"/>
          <w:szCs w:val="28"/>
        </w:rPr>
        <w:t>(Приложение, рис.2)</w:t>
      </w:r>
      <w:r w:rsidRPr="0036241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F7867" w:rsidRPr="005D448B" w:rsidRDefault="007A631E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 xml:space="preserve"> В ходе первого из названных занятий экскурсоводы музея рассказывают о легендах Лесного, используя при этом мультимедийную презентацию. Самой известной легендой этой исторической местности является легенда о Карле и Эмилии, поэ</w:t>
      </w:r>
      <w:r w:rsidR="002349E8" w:rsidRPr="005D448B">
        <w:rPr>
          <w:rFonts w:ascii="Times New Roman" w:hAnsi="Times New Roman" w:cs="Times New Roman"/>
          <w:sz w:val="28"/>
          <w:szCs w:val="28"/>
        </w:rPr>
        <w:t>тому вместо простого рассказа сотрудники музея посчитали уместным именно на этом занятии</w:t>
      </w:r>
      <w:r w:rsidRPr="005D448B">
        <w:rPr>
          <w:rFonts w:ascii="Times New Roman" w:hAnsi="Times New Roman" w:cs="Times New Roman"/>
          <w:sz w:val="28"/>
          <w:szCs w:val="28"/>
        </w:rPr>
        <w:t xml:space="preserve"> прибегнуть к театрализации. </w:t>
      </w:r>
    </w:p>
    <w:p w:rsidR="00AF7867" w:rsidRPr="005D448B" w:rsidRDefault="00AF786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Одним из видов интеграционной деятельности музея и театральной студии является</w:t>
      </w:r>
      <w:r w:rsidR="008458D5" w:rsidRPr="005D448B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5D448B">
        <w:rPr>
          <w:rFonts w:ascii="Times New Roman" w:hAnsi="Times New Roman" w:cs="Times New Roman"/>
          <w:sz w:val="28"/>
          <w:szCs w:val="28"/>
        </w:rPr>
        <w:t xml:space="preserve"> активное участие студии в мероприятиях, проводимых музеем. Например, во время</w:t>
      </w:r>
      <w:r w:rsidR="000450DF">
        <w:rPr>
          <w:rFonts w:ascii="Times New Roman" w:hAnsi="Times New Roman" w:cs="Times New Roman"/>
          <w:sz w:val="28"/>
          <w:szCs w:val="28"/>
        </w:rPr>
        <w:t xml:space="preserve"> традиционного</w:t>
      </w:r>
      <w:r w:rsidRPr="005D448B">
        <w:rPr>
          <w:rFonts w:ascii="Times New Roman" w:hAnsi="Times New Roman" w:cs="Times New Roman"/>
          <w:sz w:val="28"/>
          <w:szCs w:val="28"/>
        </w:rPr>
        <w:t xml:space="preserve"> праздника «День рождения муз</w:t>
      </w:r>
      <w:r w:rsidR="000450DF">
        <w:rPr>
          <w:rFonts w:ascii="Times New Roman" w:hAnsi="Times New Roman" w:cs="Times New Roman"/>
          <w:sz w:val="28"/>
          <w:szCs w:val="28"/>
        </w:rPr>
        <w:t>ея»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 освещалась</w:t>
      </w:r>
      <w:r w:rsidR="000450DF">
        <w:rPr>
          <w:rFonts w:ascii="Times New Roman" w:hAnsi="Times New Roman" w:cs="Times New Roman"/>
          <w:sz w:val="28"/>
          <w:szCs w:val="28"/>
        </w:rPr>
        <w:t xml:space="preserve"> тема</w:t>
      </w:r>
      <w:r w:rsidR="002349E8" w:rsidRPr="005D448B">
        <w:rPr>
          <w:rFonts w:ascii="Times New Roman" w:hAnsi="Times New Roman" w:cs="Times New Roman"/>
          <w:sz w:val="28"/>
          <w:szCs w:val="28"/>
        </w:rPr>
        <w:t xml:space="preserve"> </w:t>
      </w:r>
      <w:r w:rsidRPr="005D448B">
        <w:rPr>
          <w:rFonts w:ascii="Times New Roman" w:hAnsi="Times New Roman" w:cs="Times New Roman"/>
          <w:sz w:val="28"/>
          <w:szCs w:val="28"/>
        </w:rPr>
        <w:t>«Замечательные женщины Лесного». При этом воспитанники студии «Образ» продемонстрировали инсценировку по рассказу Виталия Бианки «Хвосты», так как речь ш</w:t>
      </w:r>
      <w:r w:rsidR="000450DF">
        <w:rPr>
          <w:rFonts w:ascii="Times New Roman" w:hAnsi="Times New Roman" w:cs="Times New Roman"/>
          <w:sz w:val="28"/>
          <w:szCs w:val="28"/>
        </w:rPr>
        <w:t>ла о дочери известного писателя</w:t>
      </w:r>
      <w:r w:rsidRPr="005D448B">
        <w:rPr>
          <w:rFonts w:ascii="Times New Roman" w:hAnsi="Times New Roman" w:cs="Times New Roman"/>
          <w:sz w:val="28"/>
          <w:szCs w:val="28"/>
        </w:rPr>
        <w:t xml:space="preserve"> Елене Вита</w:t>
      </w:r>
      <w:r w:rsidR="002349E8" w:rsidRPr="005D448B">
        <w:rPr>
          <w:rFonts w:ascii="Times New Roman" w:hAnsi="Times New Roman" w:cs="Times New Roman"/>
          <w:sz w:val="28"/>
          <w:szCs w:val="28"/>
        </w:rPr>
        <w:t>льевне Бианки, которая вышла замуж за профессора Лесотехнической академии и жила вместе с мужем в Лесном</w:t>
      </w:r>
      <w:r w:rsidR="00362410">
        <w:rPr>
          <w:rFonts w:ascii="Times New Roman" w:hAnsi="Times New Roman" w:cs="Times New Roman"/>
          <w:sz w:val="28"/>
          <w:szCs w:val="28"/>
        </w:rPr>
        <w:t xml:space="preserve"> </w:t>
      </w:r>
      <w:r w:rsidR="00362410" w:rsidRPr="00362410">
        <w:rPr>
          <w:rFonts w:ascii="Times New Roman" w:hAnsi="Times New Roman" w:cs="Times New Roman"/>
          <w:b/>
          <w:i/>
          <w:sz w:val="28"/>
          <w:szCs w:val="28"/>
        </w:rPr>
        <w:t>(Приложение, рис.</w:t>
      </w:r>
      <w:r w:rsidR="0036241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362410" w:rsidRPr="00362410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349E8" w:rsidRPr="005D448B">
        <w:rPr>
          <w:rFonts w:ascii="Times New Roman" w:hAnsi="Times New Roman" w:cs="Times New Roman"/>
          <w:sz w:val="28"/>
          <w:szCs w:val="28"/>
        </w:rPr>
        <w:t>.</w:t>
      </w:r>
      <w:r w:rsidRPr="005D448B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5D448B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театральной студии прочитали стихи Милна в переводе Ольги </w:t>
      </w:r>
      <w:proofErr w:type="spellStart"/>
      <w:r w:rsidRPr="005D448B">
        <w:rPr>
          <w:rFonts w:ascii="Times New Roman" w:hAnsi="Times New Roman" w:cs="Times New Roman"/>
          <w:sz w:val="28"/>
          <w:szCs w:val="28"/>
        </w:rPr>
        <w:t>Ливеровской</w:t>
      </w:r>
      <w:proofErr w:type="spellEnd"/>
      <w:r w:rsidRPr="005D448B">
        <w:rPr>
          <w:rFonts w:ascii="Times New Roman" w:hAnsi="Times New Roman" w:cs="Times New Roman"/>
          <w:sz w:val="28"/>
          <w:szCs w:val="28"/>
        </w:rPr>
        <w:t>, дочери проф</w:t>
      </w:r>
      <w:r w:rsidR="002349E8" w:rsidRPr="005D448B">
        <w:rPr>
          <w:rFonts w:ascii="Times New Roman" w:hAnsi="Times New Roman" w:cs="Times New Roman"/>
          <w:sz w:val="28"/>
          <w:szCs w:val="28"/>
        </w:rPr>
        <w:t>ессора Лесотехнической академии, жительницы Лесного.</w:t>
      </w:r>
    </w:p>
    <w:p w:rsidR="00AF7867" w:rsidRPr="005D448B" w:rsidRDefault="005D448B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Когда</w:t>
      </w:r>
      <w:r w:rsidR="00AF7867" w:rsidRPr="005D448B">
        <w:rPr>
          <w:rFonts w:ascii="Times New Roman" w:hAnsi="Times New Roman" w:cs="Times New Roman"/>
          <w:sz w:val="28"/>
          <w:szCs w:val="28"/>
        </w:rPr>
        <w:t xml:space="preserve"> для деятельности учреждения дополнительного образования «Союз» была выбрана тема «Санкт-Петербург – многонациональная культурная столица», интеграция деятельности творческих объединений с музеем стала ещё более актуальной, так как воспитанникам творческих объединений необходимо было познакомиться с историей пребывания различных наций в Санкт-Петербурге, с особенностями национальных характеров и традиций. Были проведены занятия для театральной студии «Образ» и хореографического ансамбля «Забава». При это ребята не только получили интересующую их информацию, но и продемонстрировали свои способности в выбранном виде творчества. Юные артисты инсценировали сказки разных народов, юные танцоры показали элементы польских национальных танцев – полонеза и мазурки.</w:t>
      </w:r>
    </w:p>
    <w:p w:rsidR="00800696" w:rsidRPr="005D448B" w:rsidRDefault="000847AC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Объединения, которые занимаются декоративно-прикладным творчеством интегрируют свою деятельность с деятельностью музея</w:t>
      </w:r>
      <w:r w:rsidR="005D448B" w:rsidRPr="005D448B">
        <w:rPr>
          <w:rFonts w:ascii="Times New Roman" w:hAnsi="Times New Roman" w:cs="Times New Roman"/>
          <w:sz w:val="28"/>
          <w:szCs w:val="28"/>
        </w:rPr>
        <w:t xml:space="preserve"> «Лесное: из прошлого в будущее»</w:t>
      </w:r>
      <w:r w:rsidRPr="005D448B">
        <w:rPr>
          <w:rFonts w:ascii="Times New Roman" w:hAnsi="Times New Roman" w:cs="Times New Roman"/>
          <w:sz w:val="28"/>
          <w:szCs w:val="28"/>
        </w:rPr>
        <w:t>, когда организуют свои выставки в зале «Синяя птица», посвящённом истории и деятельности Дома детского творчества «Союз»</w:t>
      </w:r>
      <w:r w:rsidR="00362410">
        <w:rPr>
          <w:rFonts w:ascii="Times New Roman" w:hAnsi="Times New Roman" w:cs="Times New Roman"/>
          <w:sz w:val="28"/>
          <w:szCs w:val="28"/>
        </w:rPr>
        <w:t xml:space="preserve"> (Приложение, рис.4)</w:t>
      </w:r>
      <w:r w:rsidR="00800696" w:rsidRPr="005D448B">
        <w:rPr>
          <w:rFonts w:ascii="Times New Roman" w:hAnsi="Times New Roman" w:cs="Times New Roman"/>
          <w:sz w:val="28"/>
          <w:szCs w:val="28"/>
        </w:rPr>
        <w:t>.</w:t>
      </w:r>
    </w:p>
    <w:p w:rsidR="005D448B" w:rsidRPr="005D448B" w:rsidRDefault="005D448B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>Ребята, занимающиеся в творческом объединении</w:t>
      </w:r>
      <w:r>
        <w:rPr>
          <w:rFonts w:ascii="Times New Roman" w:hAnsi="Times New Roman" w:cs="Times New Roman"/>
          <w:sz w:val="28"/>
          <w:szCs w:val="28"/>
        </w:rPr>
        <w:t xml:space="preserve"> «Открытый взгляд»</w:t>
      </w:r>
      <w:r w:rsidR="000450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своего педагога сделали фотографии достопримечательностей</w:t>
      </w:r>
      <w:r w:rsidR="000450DF">
        <w:rPr>
          <w:rFonts w:ascii="Times New Roman" w:hAnsi="Times New Roman" w:cs="Times New Roman"/>
          <w:sz w:val="28"/>
          <w:szCs w:val="28"/>
        </w:rPr>
        <w:t xml:space="preserve"> Лесного, а учащиеся объединения «Юный экскурсовод» придумали интерактивные задания по этим достопримечательностям: викторины, кроссворды, ребусы и т.д. В результате этой интеграции был создан необычный путеводитель по Лесному.</w:t>
      </w:r>
    </w:p>
    <w:p w:rsidR="008D7452" w:rsidRPr="005D448B" w:rsidRDefault="008D7452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 xml:space="preserve">В процессе модернизации системы образования актуальным становится вопрос об интеграции основного и дополнительного образования. Наличие историко-краеведческого музея на базе учреждения дополнительного образования открывает для этого широкие возможности. Во-первых, на </w:t>
      </w:r>
      <w:r w:rsidRPr="005D448B">
        <w:rPr>
          <w:rFonts w:ascii="Times New Roman" w:hAnsi="Times New Roman" w:cs="Times New Roman"/>
          <w:sz w:val="28"/>
          <w:szCs w:val="28"/>
        </w:rPr>
        <w:lastRenderedPageBreak/>
        <w:t>примере Лесного (в нашем случае, или других территорий Санкт-Петербурга) учащиеся школ Выборгского района могут углубить представления, полученные на уроках истории и культуры Санкт-Петербурга, о городе как историко-культурном пространстве. Во-вторых, школа и учреждение дополнительного образования</w:t>
      </w:r>
      <w:r w:rsidR="00213739" w:rsidRPr="005D448B">
        <w:rPr>
          <w:rFonts w:ascii="Times New Roman" w:hAnsi="Times New Roman" w:cs="Times New Roman"/>
          <w:sz w:val="28"/>
          <w:szCs w:val="28"/>
        </w:rPr>
        <w:t xml:space="preserve"> могут совместными усилиями решать общие воспитательные задачи.</w:t>
      </w:r>
    </w:p>
    <w:p w:rsidR="00AF7867" w:rsidRDefault="00AF7867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48B">
        <w:rPr>
          <w:rFonts w:ascii="Times New Roman" w:hAnsi="Times New Roman" w:cs="Times New Roman"/>
          <w:sz w:val="28"/>
          <w:szCs w:val="28"/>
        </w:rPr>
        <w:t xml:space="preserve">Интегративный результат </w:t>
      </w:r>
      <w:r w:rsidR="00551D16" w:rsidRPr="005D448B">
        <w:rPr>
          <w:rFonts w:ascii="Times New Roman" w:hAnsi="Times New Roman" w:cs="Times New Roman"/>
          <w:sz w:val="28"/>
          <w:szCs w:val="28"/>
        </w:rPr>
        <w:t xml:space="preserve">любого интегративной формы </w:t>
      </w:r>
      <w:r w:rsidR="00F37E78" w:rsidRPr="005D448B">
        <w:rPr>
          <w:rFonts w:ascii="Times New Roman" w:hAnsi="Times New Roman" w:cs="Times New Roman"/>
          <w:sz w:val="28"/>
          <w:szCs w:val="28"/>
        </w:rPr>
        <w:t>– это обмен опытом, совместное творчество и интегративное знание о мире.</w:t>
      </w: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Pr="00362410" w:rsidRDefault="00362410" w:rsidP="00362410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241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8152D" w:rsidRDefault="0028152D" w:rsidP="005D448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52D" w:rsidRDefault="0028152D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5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7608" cy="3922409"/>
            <wp:effectExtent l="0" t="0" r="0" b="1905"/>
            <wp:docPr id="1" name="Рисунок 1" descr="F:\Любченко\Музей\Мама\Музей\Работа с ОУ\Игра по станциям, 115 школа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бченко\Музей\Мама\Музей\Работа с ОУ\Игра по станциям, 115 школа\DSCN1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81" cy="39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2D" w:rsidRDefault="0028152D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</w:t>
      </w:r>
    </w:p>
    <w:p w:rsidR="00362410" w:rsidRDefault="00362410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4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8212" cy="3825319"/>
            <wp:effectExtent l="0" t="0" r="7620" b="3810"/>
            <wp:docPr id="3" name="Рисунок 3" descr="F:\Любченко\Музей\Мама\Музей\Союз+\журнал к 25-летию Союза\Занятие с элементами театрализации Новый год и Рождество в Лес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юбченко\Музей\Мама\Музей\Союз+\журнал к 25-летию Союза\Занятие с элементами театрализации Новый год и Рождество в Лесн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26" cy="38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10" w:rsidRDefault="00362410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</w:t>
      </w:r>
    </w:p>
    <w:p w:rsidR="0028152D" w:rsidRDefault="0028152D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5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521" cy="4095391"/>
            <wp:effectExtent l="0" t="0" r="6985" b="635"/>
            <wp:docPr id="2" name="Рисунок 2" descr="F:\Любченко\Музей\Мама\Музей\Дни рождения музея +\День рождения, 3 года\фото\P135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юбченко\Музей\Мама\Музей\Дни рождения музея +\День рождения, 3 года\фото\P135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17" cy="409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10" w:rsidRPr="005D448B" w:rsidRDefault="00362410" w:rsidP="0028152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</w:t>
      </w:r>
    </w:p>
    <w:p w:rsidR="00BB6CA1" w:rsidRDefault="00362410" w:rsidP="0036241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24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848" cy="4201064"/>
            <wp:effectExtent l="0" t="0" r="0" b="9525"/>
            <wp:docPr id="4" name="Рисунок 4" descr="F:\Любченко\Музей\Мама\Музей\Выставки+\Деревенские мотивы\DSCN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юбченко\Музей\Мама\Музей\Выставки+\Деревенские мотивы\DSCN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7" cy="42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10" w:rsidRPr="00362410" w:rsidRDefault="00362410" w:rsidP="0036241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62410">
        <w:rPr>
          <w:rFonts w:ascii="Times New Roman" w:hAnsi="Times New Roman" w:cs="Times New Roman"/>
          <w:b/>
          <w:sz w:val="28"/>
          <w:szCs w:val="28"/>
        </w:rPr>
        <w:t>Рисунок 4</w:t>
      </w:r>
      <w:bookmarkEnd w:id="0"/>
    </w:p>
    <w:sectPr w:rsidR="00362410" w:rsidRPr="00362410" w:rsidSect="005D448B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2D"/>
    <w:rsid w:val="000046EC"/>
    <w:rsid w:val="000450DF"/>
    <w:rsid w:val="000643EB"/>
    <w:rsid w:val="000847AC"/>
    <w:rsid w:val="00213739"/>
    <w:rsid w:val="002349E8"/>
    <w:rsid w:val="00253B97"/>
    <w:rsid w:val="0028152D"/>
    <w:rsid w:val="002A1978"/>
    <w:rsid w:val="002D1C7C"/>
    <w:rsid w:val="00362410"/>
    <w:rsid w:val="00366910"/>
    <w:rsid w:val="003711F7"/>
    <w:rsid w:val="00397E24"/>
    <w:rsid w:val="00535035"/>
    <w:rsid w:val="00541253"/>
    <w:rsid w:val="00551D16"/>
    <w:rsid w:val="00582928"/>
    <w:rsid w:val="005D448B"/>
    <w:rsid w:val="0061712F"/>
    <w:rsid w:val="007A631E"/>
    <w:rsid w:val="00800696"/>
    <w:rsid w:val="008458D5"/>
    <w:rsid w:val="008D7452"/>
    <w:rsid w:val="00983F5A"/>
    <w:rsid w:val="009C462D"/>
    <w:rsid w:val="009F68B8"/>
    <w:rsid w:val="00AF6B1F"/>
    <w:rsid w:val="00AF7867"/>
    <w:rsid w:val="00BB6CA1"/>
    <w:rsid w:val="00C72488"/>
    <w:rsid w:val="00C90F06"/>
    <w:rsid w:val="00D71666"/>
    <w:rsid w:val="00F3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3E619-AED5-428C-820B-D838E50A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F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ru.wikipedia.org/wiki/%D0%98%D0%BD%D1%82%D0%B5%D0%B3%D1%80%D0%B0%D1%86%D0%B8%D1%8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Союз</dc:creator>
  <cp:keywords/>
  <dc:description/>
  <cp:lastModifiedBy>Kabinet 16</cp:lastModifiedBy>
  <cp:revision>13</cp:revision>
  <dcterms:created xsi:type="dcterms:W3CDTF">2012-03-21T11:03:00Z</dcterms:created>
  <dcterms:modified xsi:type="dcterms:W3CDTF">2024-06-28T13:04:00Z</dcterms:modified>
</cp:coreProperties>
</file>