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43FC" w:rsidRDefault="00267B4F" w:rsidP="008F43FC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7B4F">
        <w:rPr>
          <w:rFonts w:ascii="Times New Roman" w:hAnsi="Times New Roman" w:cs="Times New Roman"/>
          <w:b/>
          <w:sz w:val="28"/>
          <w:szCs w:val="28"/>
        </w:rPr>
        <w:t>РАЗВИТИЕ СИСТЕМЫ МЕТОДИЧЕСКОЙ РАБОТЫ В ШКОЛЕ: НОВЫЕ ФОРМАТЫ И ТЕХНОЛОГИИ</w:t>
      </w:r>
    </w:p>
    <w:p w:rsidR="00267B4F" w:rsidRDefault="00267B4F" w:rsidP="008F43FC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B4F" w:rsidRPr="00267B4F" w:rsidRDefault="00267B4F" w:rsidP="00267B4F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267B4F">
        <w:rPr>
          <w:rFonts w:ascii="Times New Roman" w:hAnsi="Times New Roman" w:cs="Times New Roman"/>
          <w:sz w:val="28"/>
          <w:szCs w:val="28"/>
        </w:rPr>
        <w:t>Кравченко Лариса Петровна, методист ГБУ ОО ЗО "</w:t>
      </w:r>
      <w:proofErr w:type="spellStart"/>
      <w:r w:rsidRPr="00267B4F">
        <w:rPr>
          <w:rFonts w:ascii="Times New Roman" w:hAnsi="Times New Roman" w:cs="Times New Roman"/>
          <w:sz w:val="28"/>
          <w:szCs w:val="28"/>
        </w:rPr>
        <w:t>Ботиевская</w:t>
      </w:r>
      <w:proofErr w:type="spellEnd"/>
      <w:r w:rsidRPr="00267B4F">
        <w:rPr>
          <w:rFonts w:ascii="Times New Roman" w:hAnsi="Times New Roman" w:cs="Times New Roman"/>
          <w:sz w:val="28"/>
          <w:szCs w:val="28"/>
        </w:rPr>
        <w:t xml:space="preserve"> СОШ 12" ПР</w:t>
      </w:r>
    </w:p>
    <w:p w:rsidR="00762399" w:rsidRDefault="00762399" w:rsidP="008F43FC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723FF" w:rsidRPr="00B723FF" w:rsidRDefault="00B723FF" w:rsidP="00B723FF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B723FF">
        <w:rPr>
          <w:rFonts w:ascii="Times New Roman" w:hAnsi="Times New Roman" w:cs="Times New Roman"/>
          <w:b/>
          <w:i/>
          <w:sz w:val="28"/>
          <w:szCs w:val="28"/>
        </w:rPr>
        <w:t>Аннотация</w:t>
      </w:r>
      <w:r w:rsidRPr="00B723FF">
        <w:rPr>
          <w:rFonts w:ascii="Times New Roman" w:hAnsi="Times New Roman" w:cs="Times New Roman"/>
          <w:i/>
          <w:sz w:val="28"/>
          <w:szCs w:val="28"/>
        </w:rPr>
        <w:t>. В статье рассматриваются современные подходы к развитию системы методической работы в общеобразовательной школе. Описаны новые форматы организации методической работы, а также использование цифровых технологий для повышения её эффективности. Обсуждается значимость инновационных форматов, таких как сетевые профессиональные сообщества, вебинары, дистанционные курсы, а также необходимость развития культуры сотрудничества и саморазвития среди педагогов.</w:t>
      </w:r>
    </w:p>
    <w:p w:rsidR="00B723FF" w:rsidRPr="00B723FF" w:rsidRDefault="00B723FF" w:rsidP="00B723FF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B723FF">
        <w:rPr>
          <w:rFonts w:ascii="Times New Roman" w:hAnsi="Times New Roman" w:cs="Times New Roman"/>
          <w:b/>
          <w:i/>
          <w:sz w:val="28"/>
          <w:szCs w:val="28"/>
        </w:rPr>
        <w:t>Ключевые слова</w:t>
      </w:r>
      <w:r w:rsidRPr="00B723FF">
        <w:rPr>
          <w:rFonts w:ascii="Times New Roman" w:hAnsi="Times New Roman" w:cs="Times New Roman"/>
          <w:i/>
          <w:sz w:val="28"/>
          <w:szCs w:val="28"/>
        </w:rPr>
        <w:t>: методическая работа, школа, педагогическое мастерство, цифровые технологии, новые форматы, профессиональное развитие, саморазвитие.</w:t>
      </w:r>
    </w:p>
    <w:p w:rsidR="00B723FF" w:rsidRPr="00B723FF" w:rsidRDefault="00B723FF" w:rsidP="00B723FF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723FF" w:rsidRPr="00B723FF" w:rsidRDefault="00B723FF" w:rsidP="00B723FF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23FF">
        <w:rPr>
          <w:rFonts w:ascii="Times New Roman" w:hAnsi="Times New Roman" w:cs="Times New Roman"/>
          <w:sz w:val="28"/>
          <w:szCs w:val="28"/>
        </w:rPr>
        <w:t>Развитие системы методической работы в школе является важнейшим условием повышения качества образования и профессионального роста педагогов. В условиях цифровизации и внедрения инновационных подходов к обучению школы должны пересматривать традиционные форматы организации методической деятельности и внедрять новые технологии, способствующие совершенствованию педагогического мастерства.</w:t>
      </w:r>
    </w:p>
    <w:p w:rsidR="00B723FF" w:rsidRPr="00B723FF" w:rsidRDefault="00B723FF" w:rsidP="00B723FF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23FF">
        <w:rPr>
          <w:rFonts w:ascii="Times New Roman" w:hAnsi="Times New Roman" w:cs="Times New Roman"/>
          <w:sz w:val="28"/>
          <w:szCs w:val="28"/>
        </w:rPr>
        <w:t xml:space="preserve">Традиционно методическая работа в школах строилась на основе классических форматов, таких как методические объединения, семинары, педагогические советы и конференции. Эти мероприятия остаются актуальными, но сегодня требуется расширение спектра форматов и использование возможностей цифровых технологий, которые позволяют не только оптимизировать образовательный процесс, но и значительно усилить его эффективность. Внедрение новых форматов и технологий позволяет </w:t>
      </w:r>
      <w:r w:rsidRPr="00B723FF">
        <w:rPr>
          <w:rFonts w:ascii="Times New Roman" w:hAnsi="Times New Roman" w:cs="Times New Roman"/>
          <w:sz w:val="28"/>
          <w:szCs w:val="28"/>
        </w:rPr>
        <w:lastRenderedPageBreak/>
        <w:t>выстраивать более гибкую, динамичную и продуктивную систему методической работы, которая соответствует современным требованиям.</w:t>
      </w:r>
    </w:p>
    <w:p w:rsidR="00B723FF" w:rsidRPr="00B723FF" w:rsidRDefault="00B723FF" w:rsidP="00B723FF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B723FF">
        <w:rPr>
          <w:rFonts w:ascii="Times New Roman" w:hAnsi="Times New Roman" w:cs="Times New Roman"/>
          <w:sz w:val="28"/>
          <w:szCs w:val="28"/>
        </w:rPr>
        <w:t>Одним из ключевых направлений модернизации методической работы является использование цифровых технологий. Современные школы активно внедряют такие формы взаимодействия, как вебинары, онлайн-семинары и мастер-классы. Эти форматы позволяют проводить занятия в дистанционном режиме, что особенно актуально в условиях ограничений, связанных с эпидемиями или другими обстоятельствами, требующими дистанционного обучения. Онлайн-платформы позволяют учителям обмениваться опытом, обсуждать актуальные вопросы педагогики, делиться новыми методиками и практиками без привязки к месту и времени.</w:t>
      </w:r>
    </w:p>
    <w:p w:rsidR="00B723FF" w:rsidRPr="00B723FF" w:rsidRDefault="00B723FF" w:rsidP="00B723FF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B723FF">
        <w:rPr>
          <w:rFonts w:ascii="Times New Roman" w:hAnsi="Times New Roman" w:cs="Times New Roman"/>
          <w:sz w:val="28"/>
          <w:szCs w:val="28"/>
        </w:rPr>
        <w:t>Другим важным элементом являются сетевые профессиональные сообщества, которые становятся все более популярными среди педагогов. В таких сообществах учителя могут обсуждать актуальные проблемы образования, делиться своими идеями, участвовать в проектах и совместных исследованиях. Сетевые сообщества открывают возможности для взаимодействия с педагогами из других регионов и стран, что способствует обмену опытом и внедрению в практику передовых образовательных технологий и подходов.</w:t>
      </w:r>
    </w:p>
    <w:p w:rsidR="00B723FF" w:rsidRPr="00B723FF" w:rsidRDefault="00B723FF" w:rsidP="00B723FF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B723FF">
        <w:rPr>
          <w:rFonts w:ascii="Times New Roman" w:hAnsi="Times New Roman" w:cs="Times New Roman"/>
          <w:sz w:val="28"/>
          <w:szCs w:val="28"/>
        </w:rPr>
        <w:t>Цифровые технологии также позволяют более эффективно организовать процесс мониторинга и анализа результатов методической работы. С помощью специализированных программ и платформ школы могут собирать и анализировать данные об успеваемости учащихся, посещаемости уроков, результатах контрольных работ и других показателях, что помогает методистам и педагогам более оперативно и точно оценивать результаты своей деятельности. Автоматизация этих процессов освобождает время для творческой и аналитической работы, что положительно сказывается на качестве методической деятельности.</w:t>
      </w:r>
    </w:p>
    <w:p w:rsidR="00B723FF" w:rsidRPr="00B723FF" w:rsidRDefault="00B723FF" w:rsidP="00B723FF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B723FF">
        <w:rPr>
          <w:rFonts w:ascii="Times New Roman" w:hAnsi="Times New Roman" w:cs="Times New Roman"/>
          <w:sz w:val="28"/>
          <w:szCs w:val="28"/>
        </w:rPr>
        <w:t xml:space="preserve">Новые форматы методической работы в школе также включают использование дистанционных курсов и онлайн-ресурсов для повышения </w:t>
      </w:r>
      <w:r w:rsidRPr="00B723FF">
        <w:rPr>
          <w:rFonts w:ascii="Times New Roman" w:hAnsi="Times New Roman" w:cs="Times New Roman"/>
          <w:sz w:val="28"/>
          <w:szCs w:val="28"/>
        </w:rPr>
        <w:lastRenderedPageBreak/>
        <w:t>квалификации педагогов. Современные образовательные платформы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23FF">
        <w:rPr>
          <w:rFonts w:ascii="Times New Roman" w:hAnsi="Times New Roman" w:cs="Times New Roman"/>
          <w:sz w:val="28"/>
          <w:szCs w:val="28"/>
        </w:rPr>
        <w:t>предлагают широкий выбор курсов по педагогике, психологии, цифровым технологиям и предметным дисциплинам. Педагоги могут проходить обучение в удобное для них время, что позволяет интегрировать процесс профессионального роста в повседневную деятельность.</w:t>
      </w:r>
    </w:p>
    <w:p w:rsidR="00B723FF" w:rsidRPr="00B723FF" w:rsidRDefault="00B723FF" w:rsidP="00B723FF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23FF">
        <w:rPr>
          <w:rFonts w:ascii="Times New Roman" w:hAnsi="Times New Roman" w:cs="Times New Roman"/>
          <w:sz w:val="28"/>
          <w:szCs w:val="28"/>
        </w:rPr>
        <w:t>Важным аспектом развития системы методической работы является развитие культуры сотрудничества и взаимодействия среди педагогов. Сегодня важно формировать внутришкольные профессиональные сообщества, где учителя могут обсуждать свои успехи и трудности, совместно разрабатывать уроки, обмениваться учебными материалами и проводить совместные исследования. В таких условиях каждый учитель получает поддержку и возможность для самосовершенствования, а школа в целом становится более продуктивной и инновационной.</w:t>
      </w:r>
    </w:p>
    <w:p w:rsidR="00B723FF" w:rsidRPr="00B723FF" w:rsidRDefault="00B723FF" w:rsidP="00B723FF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B723FF">
        <w:rPr>
          <w:rFonts w:ascii="Times New Roman" w:hAnsi="Times New Roman" w:cs="Times New Roman"/>
          <w:sz w:val="28"/>
          <w:szCs w:val="28"/>
        </w:rPr>
        <w:t>Одной из задач методической работы является обеспечение педагогов актуальной информацией о новых образовательных технологиях и методиках. Для этого важно регулярно обновлять методическую базу школы, предоставлять учителям доступ к профессиональной литературе, исследованиям, видеоматериалам и другим ресурсам. В современных условиях важно также обучать педагогов работе с цифровыми инструментами и ресурсами, которые помогают сделать образовательный процесс более интересным и продуктивным для учеников.</w:t>
      </w:r>
    </w:p>
    <w:p w:rsidR="00B723FF" w:rsidRPr="00B723FF" w:rsidRDefault="00B723FF" w:rsidP="00B723FF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B723FF">
        <w:rPr>
          <w:rFonts w:ascii="Times New Roman" w:hAnsi="Times New Roman" w:cs="Times New Roman"/>
          <w:sz w:val="28"/>
          <w:szCs w:val="28"/>
        </w:rPr>
        <w:t xml:space="preserve">Использование инновационных технологий в методической работе не исключает важности личного общения и взаимодействия педагогов. Семинары, тренинги, круглые столы и мастер-классы по-прежнему остаются важными элементами профессионального роста учителей. Однако современные условия требуют интеграции традиционных форматов с цифровыми возможностями для создания более гибкой и динамичной системы профессионального развития. Например, очные встречи можно сочетать с дистанционными форматами, чтобы учителя могли продолжать </w:t>
      </w:r>
      <w:r w:rsidRPr="00B723FF">
        <w:rPr>
          <w:rFonts w:ascii="Times New Roman" w:hAnsi="Times New Roman" w:cs="Times New Roman"/>
          <w:sz w:val="28"/>
          <w:szCs w:val="28"/>
        </w:rPr>
        <w:lastRenderedPageBreak/>
        <w:t>работу над методическими проектами вне зависимости от их физического местоположения.</w:t>
      </w:r>
    </w:p>
    <w:p w:rsidR="00B723FF" w:rsidRPr="00B723FF" w:rsidRDefault="00B723FF" w:rsidP="00B723FF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B723FF">
        <w:rPr>
          <w:rFonts w:ascii="Times New Roman" w:hAnsi="Times New Roman" w:cs="Times New Roman"/>
          <w:sz w:val="28"/>
          <w:szCs w:val="28"/>
        </w:rPr>
        <w:t>Важную роль в развитии системы методической работы играет руководитель методического объединения или методист. Он должен не только координировать деятельность педагогов, но и активно вовлекать их в процесс саморазвития, помогать ориентироваться в новых образовательных трендах и технологиях, поддерживать творческую активность. Методист должен быть инициатором внедрения новых форматов работы, вдохновлять педагогов на использование инноваций и экспериментирование в учебной деятельности.</w:t>
      </w:r>
    </w:p>
    <w:p w:rsidR="008F43FC" w:rsidRDefault="00B723FF" w:rsidP="00B723FF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B723FF">
        <w:rPr>
          <w:rFonts w:ascii="Times New Roman" w:hAnsi="Times New Roman" w:cs="Times New Roman"/>
          <w:sz w:val="28"/>
          <w:szCs w:val="28"/>
        </w:rPr>
        <w:t>В заключение, развитие системы методической работы в школе через новые форматы и технологии является важным условием для повышения качества образования. Использование цифровых ресурсов, онлайн-обучения, сетевых сообществ и дистанционных курсов позволяет не только оптимизировать работу педагогов, но и значительно улучшить результаты обучения. Важным фактором успешной модернизации методической работы является поддержка со стороны администрации школы, которая должна создавать условия для развития педагогического коллектива, стимулировать самообразование и внедрение инноваций. Только при наличии комплексного подхода к организации методической работы можно достичь высоких результатов в обучении и воспитании школьников.</w:t>
      </w:r>
    </w:p>
    <w:p w:rsidR="008F43FC" w:rsidRDefault="008F43FC" w:rsidP="008F43FC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62399" w:rsidRPr="00762399" w:rsidRDefault="00762399" w:rsidP="008F43FC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2399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:rsidR="00B4679D" w:rsidRPr="00B4679D" w:rsidRDefault="00B4679D" w:rsidP="00B4679D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Hlk177922557"/>
      <w:r w:rsidRPr="00B4679D">
        <w:rPr>
          <w:rFonts w:ascii="Times New Roman" w:hAnsi="Times New Roman" w:cs="Times New Roman"/>
          <w:sz w:val="28"/>
          <w:szCs w:val="28"/>
        </w:rPr>
        <w:t>Ковальчук О</w:t>
      </w:r>
      <w:r w:rsidRPr="00B4679D">
        <w:rPr>
          <w:rFonts w:ascii="Times New Roman" w:hAnsi="Times New Roman" w:cs="Times New Roman"/>
          <w:sz w:val="28"/>
          <w:szCs w:val="28"/>
        </w:rPr>
        <w:t>.</w:t>
      </w:r>
      <w:r w:rsidRPr="00B4679D">
        <w:rPr>
          <w:rFonts w:ascii="Times New Roman" w:hAnsi="Times New Roman" w:cs="Times New Roman"/>
          <w:sz w:val="28"/>
          <w:szCs w:val="28"/>
        </w:rPr>
        <w:t>В</w:t>
      </w:r>
      <w:r w:rsidRPr="00B4679D">
        <w:rPr>
          <w:rFonts w:ascii="Times New Roman" w:hAnsi="Times New Roman" w:cs="Times New Roman"/>
          <w:sz w:val="28"/>
          <w:szCs w:val="28"/>
        </w:rPr>
        <w:t>.</w:t>
      </w:r>
      <w:r w:rsidRPr="00B4679D">
        <w:rPr>
          <w:rFonts w:ascii="Times New Roman" w:hAnsi="Times New Roman" w:cs="Times New Roman"/>
          <w:sz w:val="28"/>
          <w:szCs w:val="28"/>
        </w:rPr>
        <w:t>, Кошкина В</w:t>
      </w:r>
      <w:r w:rsidRPr="00B4679D">
        <w:rPr>
          <w:rFonts w:ascii="Times New Roman" w:hAnsi="Times New Roman" w:cs="Times New Roman"/>
          <w:sz w:val="28"/>
          <w:szCs w:val="28"/>
        </w:rPr>
        <w:t>.</w:t>
      </w:r>
      <w:r w:rsidRPr="00B4679D">
        <w:rPr>
          <w:rFonts w:ascii="Times New Roman" w:hAnsi="Times New Roman" w:cs="Times New Roman"/>
          <w:sz w:val="28"/>
          <w:szCs w:val="28"/>
        </w:rPr>
        <w:t>С</w:t>
      </w:r>
      <w:r w:rsidRPr="00B4679D">
        <w:rPr>
          <w:rFonts w:ascii="Times New Roman" w:hAnsi="Times New Roman" w:cs="Times New Roman"/>
          <w:sz w:val="28"/>
          <w:szCs w:val="28"/>
        </w:rPr>
        <w:t>.</w:t>
      </w:r>
      <w:r w:rsidRPr="00B4679D">
        <w:rPr>
          <w:rFonts w:ascii="Times New Roman" w:hAnsi="Times New Roman" w:cs="Times New Roman"/>
          <w:sz w:val="28"/>
          <w:szCs w:val="28"/>
        </w:rPr>
        <w:t xml:space="preserve"> </w:t>
      </w:r>
      <w:r w:rsidRPr="00B4679D">
        <w:rPr>
          <w:rFonts w:ascii="Times New Roman" w:hAnsi="Times New Roman" w:cs="Times New Roman"/>
          <w:sz w:val="28"/>
          <w:szCs w:val="28"/>
        </w:rPr>
        <w:t xml:space="preserve">Методическая работа в школе: новый формат </w:t>
      </w:r>
      <w:r w:rsidRPr="00B4679D">
        <w:rPr>
          <w:rFonts w:ascii="Times New Roman" w:hAnsi="Times New Roman" w:cs="Times New Roman"/>
          <w:sz w:val="28"/>
          <w:szCs w:val="28"/>
        </w:rPr>
        <w:t xml:space="preserve">// </w:t>
      </w:r>
      <w:proofErr w:type="spellStart"/>
      <w:r w:rsidRPr="00B4679D">
        <w:rPr>
          <w:rFonts w:ascii="Times New Roman" w:hAnsi="Times New Roman" w:cs="Times New Roman"/>
          <w:sz w:val="28"/>
          <w:szCs w:val="28"/>
        </w:rPr>
        <w:t>ЧиО</w:t>
      </w:r>
      <w:proofErr w:type="spellEnd"/>
      <w:r w:rsidRPr="00B4679D">
        <w:rPr>
          <w:rFonts w:ascii="Times New Roman" w:hAnsi="Times New Roman" w:cs="Times New Roman"/>
          <w:sz w:val="28"/>
          <w:szCs w:val="28"/>
        </w:rPr>
        <w:t>. 2020. №3 (64). URL: https://cyberleninka.ru/article/n/metodicheskaya-rabota-v-shkole-novyy-format (дата обращения: 22.09.2024).</w:t>
      </w:r>
    </w:p>
    <w:p w:rsidR="00B4679D" w:rsidRPr="00B4679D" w:rsidRDefault="00B4679D" w:rsidP="00B4679D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679D">
        <w:rPr>
          <w:rFonts w:ascii="Times New Roman" w:hAnsi="Times New Roman" w:cs="Times New Roman"/>
          <w:sz w:val="28"/>
          <w:szCs w:val="28"/>
        </w:rPr>
        <w:t>Модернизация системы методического обеспечения развития общего образования:</w:t>
      </w:r>
      <w:r w:rsidRPr="00B4679D">
        <w:rPr>
          <w:rFonts w:ascii="Times New Roman" w:hAnsi="Times New Roman" w:cs="Times New Roman"/>
          <w:sz w:val="28"/>
          <w:szCs w:val="28"/>
        </w:rPr>
        <w:t xml:space="preserve"> </w:t>
      </w:r>
      <w:r w:rsidRPr="00B4679D">
        <w:rPr>
          <w:rFonts w:ascii="Times New Roman" w:hAnsi="Times New Roman" w:cs="Times New Roman"/>
          <w:sz w:val="28"/>
          <w:szCs w:val="28"/>
        </w:rPr>
        <w:t xml:space="preserve">инновационные модели и механизмы / [Афанасьева Т. П., </w:t>
      </w:r>
      <w:proofErr w:type="spellStart"/>
      <w:r w:rsidRPr="00B4679D">
        <w:rPr>
          <w:rFonts w:ascii="Times New Roman" w:hAnsi="Times New Roman" w:cs="Times New Roman"/>
          <w:sz w:val="28"/>
          <w:szCs w:val="28"/>
        </w:rPr>
        <w:t>Логвинова</w:t>
      </w:r>
      <w:proofErr w:type="spellEnd"/>
      <w:r w:rsidRPr="00B4679D">
        <w:rPr>
          <w:rFonts w:ascii="Times New Roman" w:hAnsi="Times New Roman" w:cs="Times New Roman"/>
          <w:sz w:val="28"/>
          <w:szCs w:val="28"/>
        </w:rPr>
        <w:t xml:space="preserve"> И. М., Дудко С. А. и</w:t>
      </w:r>
      <w:r w:rsidRPr="00B4679D">
        <w:rPr>
          <w:rFonts w:ascii="Times New Roman" w:hAnsi="Times New Roman" w:cs="Times New Roman"/>
          <w:sz w:val="28"/>
          <w:szCs w:val="28"/>
        </w:rPr>
        <w:t xml:space="preserve"> </w:t>
      </w:r>
      <w:r w:rsidRPr="00B4679D">
        <w:rPr>
          <w:rFonts w:ascii="Times New Roman" w:hAnsi="Times New Roman" w:cs="Times New Roman"/>
          <w:sz w:val="28"/>
          <w:szCs w:val="28"/>
        </w:rPr>
        <w:t xml:space="preserve">др.]; под </w:t>
      </w:r>
      <w:proofErr w:type="spellStart"/>
      <w:r w:rsidRPr="00B4679D">
        <w:rPr>
          <w:rFonts w:ascii="Times New Roman" w:hAnsi="Times New Roman" w:cs="Times New Roman"/>
          <w:sz w:val="28"/>
          <w:szCs w:val="28"/>
        </w:rPr>
        <w:t>научн</w:t>
      </w:r>
      <w:proofErr w:type="spellEnd"/>
      <w:r w:rsidRPr="00B4679D">
        <w:rPr>
          <w:rFonts w:ascii="Times New Roman" w:hAnsi="Times New Roman" w:cs="Times New Roman"/>
          <w:sz w:val="28"/>
          <w:szCs w:val="28"/>
        </w:rPr>
        <w:t xml:space="preserve">. ред. Ю. С. </w:t>
      </w:r>
      <w:proofErr w:type="spellStart"/>
      <w:r w:rsidRPr="00B4679D">
        <w:rPr>
          <w:rFonts w:ascii="Times New Roman" w:hAnsi="Times New Roman" w:cs="Times New Roman"/>
          <w:sz w:val="28"/>
          <w:szCs w:val="28"/>
        </w:rPr>
        <w:t>Тюнникова</w:t>
      </w:r>
      <w:proofErr w:type="spellEnd"/>
      <w:r w:rsidRPr="00B4679D">
        <w:rPr>
          <w:rFonts w:ascii="Times New Roman" w:hAnsi="Times New Roman" w:cs="Times New Roman"/>
          <w:sz w:val="28"/>
          <w:szCs w:val="28"/>
        </w:rPr>
        <w:t xml:space="preserve">. </w:t>
      </w:r>
      <w:r w:rsidRPr="00B4679D">
        <w:lastRenderedPageBreak/>
        <w:sym w:font="Symbol" w:char="F0BE"/>
      </w:r>
      <w:r w:rsidRPr="00B4679D">
        <w:rPr>
          <w:rFonts w:ascii="Times New Roman" w:hAnsi="Times New Roman" w:cs="Times New Roman"/>
          <w:sz w:val="28"/>
          <w:szCs w:val="28"/>
        </w:rPr>
        <w:t xml:space="preserve"> М: ФГБНУ «Институт стратегии развития</w:t>
      </w:r>
      <w:r w:rsidRPr="00B4679D">
        <w:rPr>
          <w:rFonts w:ascii="Times New Roman" w:hAnsi="Times New Roman" w:cs="Times New Roman"/>
          <w:sz w:val="28"/>
          <w:szCs w:val="28"/>
        </w:rPr>
        <w:t xml:space="preserve"> </w:t>
      </w:r>
      <w:r w:rsidRPr="00B4679D">
        <w:rPr>
          <w:rFonts w:ascii="Times New Roman" w:hAnsi="Times New Roman" w:cs="Times New Roman"/>
          <w:sz w:val="28"/>
          <w:szCs w:val="28"/>
        </w:rPr>
        <w:t>образования РАО», 2022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4679D">
        <w:rPr>
          <w:rFonts w:ascii="Times New Roman" w:hAnsi="Times New Roman" w:cs="Times New Roman"/>
          <w:sz w:val="28"/>
          <w:szCs w:val="28"/>
        </w:rPr>
        <w:t xml:space="preserve"> </w:t>
      </w:r>
      <w:r w:rsidRPr="00B4679D">
        <w:sym w:font="Symbol" w:char="F0BE"/>
      </w:r>
      <w:r w:rsidRPr="00B4679D">
        <w:rPr>
          <w:rFonts w:ascii="Times New Roman" w:hAnsi="Times New Roman" w:cs="Times New Roman"/>
          <w:sz w:val="28"/>
          <w:szCs w:val="28"/>
        </w:rPr>
        <w:t xml:space="preserve"> 214 с.</w:t>
      </w:r>
    </w:p>
    <w:p w:rsidR="00B4679D" w:rsidRPr="00B4679D" w:rsidRDefault="00B4679D" w:rsidP="00B4679D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4679D">
        <w:rPr>
          <w:rFonts w:ascii="Times New Roman" w:hAnsi="Times New Roman" w:cs="Times New Roman"/>
          <w:sz w:val="28"/>
          <w:szCs w:val="28"/>
        </w:rPr>
        <w:t>Раимбекова</w:t>
      </w:r>
      <w:proofErr w:type="spellEnd"/>
      <w:r w:rsidRPr="00B4679D">
        <w:rPr>
          <w:rFonts w:ascii="Times New Roman" w:hAnsi="Times New Roman" w:cs="Times New Roman"/>
          <w:sz w:val="28"/>
          <w:szCs w:val="28"/>
        </w:rPr>
        <w:t xml:space="preserve">, У. К. Инновационные формы работы школьного методического объединения / У. К. </w:t>
      </w:r>
      <w:proofErr w:type="spellStart"/>
      <w:r w:rsidRPr="00B4679D">
        <w:rPr>
          <w:rFonts w:ascii="Times New Roman" w:hAnsi="Times New Roman" w:cs="Times New Roman"/>
          <w:sz w:val="28"/>
          <w:szCs w:val="28"/>
        </w:rPr>
        <w:t>Раимбекова</w:t>
      </w:r>
      <w:proofErr w:type="spellEnd"/>
      <w:r w:rsidRPr="00B4679D">
        <w:rPr>
          <w:rFonts w:ascii="Times New Roman" w:hAnsi="Times New Roman" w:cs="Times New Roman"/>
          <w:sz w:val="28"/>
          <w:szCs w:val="28"/>
        </w:rPr>
        <w:t xml:space="preserve">. — Текст: непосредственный // Проблемы и перспективы развития </w:t>
      </w:r>
      <w:proofErr w:type="gramStart"/>
      <w:r w:rsidRPr="00B4679D">
        <w:rPr>
          <w:rFonts w:ascii="Times New Roman" w:hAnsi="Times New Roman" w:cs="Times New Roman"/>
          <w:sz w:val="28"/>
          <w:szCs w:val="28"/>
        </w:rPr>
        <w:t>образования :</w:t>
      </w:r>
      <w:proofErr w:type="gramEnd"/>
      <w:r w:rsidRPr="00B4679D">
        <w:rPr>
          <w:rFonts w:ascii="Times New Roman" w:hAnsi="Times New Roman" w:cs="Times New Roman"/>
          <w:sz w:val="28"/>
          <w:szCs w:val="28"/>
        </w:rPr>
        <w:t xml:space="preserve"> материалы VIII </w:t>
      </w:r>
      <w:proofErr w:type="spellStart"/>
      <w:r w:rsidRPr="00B4679D">
        <w:rPr>
          <w:rFonts w:ascii="Times New Roman" w:hAnsi="Times New Roman" w:cs="Times New Roman"/>
          <w:sz w:val="28"/>
          <w:szCs w:val="28"/>
        </w:rPr>
        <w:t>Междунар</w:t>
      </w:r>
      <w:proofErr w:type="spellEnd"/>
      <w:r w:rsidRPr="00B4679D">
        <w:rPr>
          <w:rFonts w:ascii="Times New Roman" w:hAnsi="Times New Roman" w:cs="Times New Roman"/>
          <w:sz w:val="28"/>
          <w:szCs w:val="28"/>
        </w:rPr>
        <w:t xml:space="preserve">. науч. </w:t>
      </w:r>
      <w:proofErr w:type="spellStart"/>
      <w:r w:rsidRPr="00B4679D">
        <w:rPr>
          <w:rFonts w:ascii="Times New Roman" w:hAnsi="Times New Roman" w:cs="Times New Roman"/>
          <w:sz w:val="28"/>
          <w:szCs w:val="28"/>
        </w:rPr>
        <w:t>конф</w:t>
      </w:r>
      <w:proofErr w:type="spellEnd"/>
      <w:r w:rsidRPr="00B4679D">
        <w:rPr>
          <w:rFonts w:ascii="Times New Roman" w:hAnsi="Times New Roman" w:cs="Times New Roman"/>
          <w:sz w:val="28"/>
          <w:szCs w:val="28"/>
        </w:rPr>
        <w:t>. (г. Краснодар, февраль 2016 г.). — Краснодар: Новация, 2016.</w:t>
      </w:r>
      <w:bookmarkStart w:id="1" w:name="_GoBack"/>
      <w:bookmarkEnd w:id="1"/>
      <w:r w:rsidRPr="00B4679D">
        <w:rPr>
          <w:rFonts w:ascii="Times New Roman" w:hAnsi="Times New Roman" w:cs="Times New Roman"/>
          <w:sz w:val="28"/>
          <w:szCs w:val="28"/>
        </w:rPr>
        <w:t xml:space="preserve"> — С. 60-63. — URL: https://moluch.ru/conf/ped/archive/187/9553/ (дата обращения: 22.09.2024).</w:t>
      </w:r>
      <w:r w:rsidRPr="00B4679D">
        <w:rPr>
          <w:rFonts w:ascii="Times New Roman" w:hAnsi="Times New Roman" w:cs="Times New Roman"/>
          <w:sz w:val="28"/>
          <w:szCs w:val="28"/>
        </w:rPr>
        <w:br/>
      </w:r>
      <w:bookmarkEnd w:id="0"/>
      <w:r w:rsidRPr="00B4679D">
        <w:rPr>
          <w:rFonts w:ascii="Times New Roman" w:hAnsi="Times New Roman" w:cs="Times New Roman"/>
          <w:sz w:val="28"/>
          <w:szCs w:val="28"/>
        </w:rPr>
        <w:br/>
      </w:r>
    </w:p>
    <w:p w:rsidR="00B4679D" w:rsidRPr="00762399" w:rsidRDefault="00B4679D" w:rsidP="008F43FC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B4679D" w:rsidRPr="007623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8F4E94"/>
    <w:multiLevelType w:val="hybridMultilevel"/>
    <w:tmpl w:val="8034BB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C1E1C"/>
    <w:rsid w:val="00267B4F"/>
    <w:rsid w:val="004C1E1C"/>
    <w:rsid w:val="00762399"/>
    <w:rsid w:val="008F43FC"/>
    <w:rsid w:val="00B4679D"/>
    <w:rsid w:val="00B723FF"/>
    <w:rsid w:val="00B74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FC0E80"/>
  <w15:docId w15:val="{0969C3E1-E76A-41A8-A438-F21FC6AEC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67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476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5</Pages>
  <Words>1124</Words>
  <Characters>6409</Characters>
  <Application>Microsoft Office Word</Application>
  <DocSecurity>0</DocSecurity>
  <Lines>53</Lines>
  <Paragraphs>15</Paragraphs>
  <ScaleCrop>false</ScaleCrop>
  <Company>ПОИПКРО</Company>
  <LinksUpToDate>false</LinksUpToDate>
  <CharactersWithSpaces>7518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m39 .В. Потебня Каб. 301</dc:creator>
  <cp:keywords/>
  <dc:description/>
  <cp:lastModifiedBy>Home-PC</cp:lastModifiedBy>
  <cp:revision>6</cp:revision>
  <dcterms:created xsi:type="dcterms:W3CDTF">2024-09-19T07:02:00Z</dcterms:created>
  <dcterms:modified xsi:type="dcterms:W3CDTF">2024-09-22T15:35:00Z</dcterms:modified>
</cp:coreProperties>
</file>