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8F43FC" w:rsidRDefault="00AA6BA4" w:rsidP="008F43FC">
      <w:pPr>
        <w:spacing w:after="0" w:line="360" w:lineRule="auto"/>
        <w:contextualSpacing/>
        <w:jc w:val="center"/>
        <w:rPr>
          <w:rFonts w:ascii="Times New Roman" w:hAnsi="Times New Roman" w:cs="Times New Roman"/>
          <w:b/>
          <w:bCs/>
          <w:sz w:val="28"/>
          <w:szCs w:val="28"/>
        </w:rPr>
      </w:pPr>
      <w:bookmarkStart w:id="0" w:name="_Hlk181099667"/>
      <w:r w:rsidRPr="00AA6BA4">
        <w:rPr>
          <w:rFonts w:ascii="Times New Roman" w:hAnsi="Times New Roman" w:cs="Times New Roman"/>
          <w:b/>
          <w:bCs/>
          <w:sz w:val="28"/>
          <w:szCs w:val="28"/>
        </w:rPr>
        <w:t>АКТИВИЗАЦИЯ ПОЗНАВАТЕЛЬНОЙ ДЕЯТЕЛЬНОСТИ ОБУЧАЮЩИХСЯ НА УРОКАХ МАТЕМАТИКИ ПОСРЕДСТВОМ ИНФОРМАЦИОННО-КОММУНИКАЦИОННЫХ ТЕХНОЛОГИЙ</w:t>
      </w:r>
    </w:p>
    <w:bookmarkEnd w:id="0"/>
    <w:p w:rsidR="00AA6BA4" w:rsidRDefault="00AA6BA4" w:rsidP="008F43FC">
      <w:pPr>
        <w:spacing w:after="0" w:line="360" w:lineRule="auto"/>
        <w:contextualSpacing/>
        <w:jc w:val="center"/>
        <w:rPr>
          <w:rFonts w:ascii="Times New Roman" w:hAnsi="Times New Roman" w:cs="Times New Roman"/>
          <w:b/>
          <w:sz w:val="28"/>
          <w:szCs w:val="28"/>
        </w:rPr>
      </w:pPr>
    </w:p>
    <w:p w:rsidR="00AA6BA4" w:rsidRPr="00AA6BA4" w:rsidRDefault="00AA6BA4" w:rsidP="00AA6BA4">
      <w:pPr>
        <w:spacing w:after="0" w:line="360" w:lineRule="auto"/>
        <w:contextualSpacing/>
        <w:jc w:val="right"/>
        <w:rPr>
          <w:rFonts w:ascii="Times New Roman" w:hAnsi="Times New Roman" w:cs="Times New Roman"/>
          <w:sz w:val="28"/>
          <w:szCs w:val="28"/>
        </w:rPr>
      </w:pPr>
      <w:proofErr w:type="spellStart"/>
      <w:r w:rsidRPr="00AA6BA4">
        <w:rPr>
          <w:rFonts w:ascii="Times New Roman" w:hAnsi="Times New Roman" w:cs="Times New Roman"/>
          <w:sz w:val="28"/>
          <w:szCs w:val="28"/>
        </w:rPr>
        <w:t>Расихина</w:t>
      </w:r>
      <w:proofErr w:type="spellEnd"/>
      <w:r w:rsidRPr="00AA6BA4">
        <w:rPr>
          <w:rFonts w:ascii="Times New Roman" w:hAnsi="Times New Roman" w:cs="Times New Roman"/>
          <w:sz w:val="28"/>
          <w:szCs w:val="28"/>
        </w:rPr>
        <w:t xml:space="preserve"> Лилия Владимировна, преподаватель ОД </w:t>
      </w:r>
    </w:p>
    <w:p w:rsidR="00AA6BA4" w:rsidRPr="00AA6BA4" w:rsidRDefault="00AA6BA4" w:rsidP="00AA6BA4">
      <w:pPr>
        <w:spacing w:after="0" w:line="360" w:lineRule="auto"/>
        <w:contextualSpacing/>
        <w:jc w:val="right"/>
        <w:rPr>
          <w:rFonts w:ascii="Times New Roman" w:hAnsi="Times New Roman" w:cs="Times New Roman"/>
          <w:sz w:val="28"/>
          <w:szCs w:val="28"/>
        </w:rPr>
      </w:pPr>
      <w:r w:rsidRPr="00AA6BA4">
        <w:rPr>
          <w:rFonts w:ascii="Times New Roman" w:hAnsi="Times New Roman" w:cs="Times New Roman"/>
          <w:sz w:val="28"/>
          <w:szCs w:val="28"/>
        </w:rPr>
        <w:t xml:space="preserve">(математика, информатика и ИКТ) </w:t>
      </w:r>
    </w:p>
    <w:p w:rsidR="00AA6BA4" w:rsidRPr="00AA6BA4" w:rsidRDefault="00AA6BA4" w:rsidP="00AA6BA4">
      <w:pPr>
        <w:spacing w:after="0" w:line="360" w:lineRule="auto"/>
        <w:contextualSpacing/>
        <w:jc w:val="right"/>
        <w:rPr>
          <w:rFonts w:ascii="Times New Roman" w:hAnsi="Times New Roman" w:cs="Times New Roman"/>
          <w:sz w:val="28"/>
          <w:szCs w:val="28"/>
        </w:rPr>
      </w:pPr>
      <w:r w:rsidRPr="00AA6BA4">
        <w:rPr>
          <w:rFonts w:ascii="Times New Roman" w:hAnsi="Times New Roman" w:cs="Times New Roman"/>
          <w:sz w:val="28"/>
          <w:szCs w:val="28"/>
        </w:rPr>
        <w:t xml:space="preserve">Федеральное государственное казенное общеобразовательное учреждение "Краснодарское президентское кадетское училище" </w:t>
      </w:r>
    </w:p>
    <w:p w:rsidR="00AA6BA4" w:rsidRPr="00AA6BA4" w:rsidRDefault="00AA6BA4" w:rsidP="00AA6BA4">
      <w:pPr>
        <w:spacing w:after="0" w:line="360" w:lineRule="auto"/>
        <w:contextualSpacing/>
        <w:jc w:val="right"/>
        <w:rPr>
          <w:rFonts w:ascii="Times New Roman" w:hAnsi="Times New Roman" w:cs="Times New Roman"/>
          <w:sz w:val="28"/>
          <w:szCs w:val="28"/>
        </w:rPr>
      </w:pPr>
      <w:r w:rsidRPr="00AA6BA4">
        <w:rPr>
          <w:rFonts w:ascii="Times New Roman" w:hAnsi="Times New Roman" w:cs="Times New Roman"/>
          <w:sz w:val="28"/>
          <w:szCs w:val="28"/>
        </w:rPr>
        <w:t>Министерства обороны Российской Федерации</w:t>
      </w:r>
    </w:p>
    <w:p w:rsidR="00762399" w:rsidRDefault="00762399" w:rsidP="008F43FC">
      <w:pPr>
        <w:spacing w:after="0" w:line="360" w:lineRule="auto"/>
        <w:contextualSpacing/>
        <w:jc w:val="right"/>
        <w:rPr>
          <w:rFonts w:ascii="Times New Roman" w:hAnsi="Times New Roman" w:cs="Times New Roman"/>
          <w:sz w:val="28"/>
          <w:szCs w:val="28"/>
        </w:rPr>
      </w:pPr>
    </w:p>
    <w:p w:rsidR="00AA6BA4" w:rsidRPr="00B30C75" w:rsidRDefault="00AA6BA4" w:rsidP="00B30C75">
      <w:pPr>
        <w:spacing w:after="0" w:line="360" w:lineRule="auto"/>
        <w:ind w:firstLine="708"/>
        <w:contextualSpacing/>
        <w:jc w:val="both"/>
        <w:rPr>
          <w:rFonts w:ascii="Times New Roman" w:hAnsi="Times New Roman" w:cs="Times New Roman"/>
          <w:i/>
          <w:sz w:val="28"/>
          <w:szCs w:val="28"/>
        </w:rPr>
      </w:pPr>
      <w:r w:rsidRPr="00B30C75">
        <w:rPr>
          <w:rFonts w:ascii="Times New Roman" w:hAnsi="Times New Roman" w:cs="Times New Roman"/>
          <w:b/>
          <w:i/>
          <w:sz w:val="28"/>
          <w:szCs w:val="28"/>
        </w:rPr>
        <w:t>Аннотация</w:t>
      </w:r>
      <w:r w:rsidRPr="00B30C75">
        <w:rPr>
          <w:rFonts w:ascii="Times New Roman" w:hAnsi="Times New Roman" w:cs="Times New Roman"/>
          <w:i/>
          <w:sz w:val="28"/>
          <w:szCs w:val="28"/>
        </w:rPr>
        <w:t>: В статье рассматривается роль информационно-коммуникационных технологий (ИКТ) в активизации познавательной деятельности учащихся на уроках математики. Описаны примеры эффективных методов использования ИКТ для повышения интереса и вовлечённости обучающихся в учебный процесс, а также влияние этих технологий на развитие критического мышления, аналитических и творческих навыков. Применение ИКТ рассматривается как один из эффективных способов повысить мотивацию к изучению математики и создать условия для индивидуального подхода в обучении.</w:t>
      </w:r>
    </w:p>
    <w:p w:rsidR="00AA6BA4" w:rsidRPr="00B30C75" w:rsidRDefault="00B30C75" w:rsidP="00AA6BA4">
      <w:pPr>
        <w:spacing w:after="0" w:line="360" w:lineRule="auto"/>
        <w:contextualSpacing/>
        <w:jc w:val="both"/>
        <w:rPr>
          <w:rFonts w:ascii="Times New Roman" w:hAnsi="Times New Roman" w:cs="Times New Roman"/>
          <w:i/>
          <w:sz w:val="28"/>
          <w:szCs w:val="28"/>
        </w:rPr>
      </w:pPr>
      <w:r w:rsidRPr="00B30C75">
        <w:rPr>
          <w:rFonts w:ascii="Times New Roman" w:hAnsi="Times New Roman" w:cs="Times New Roman"/>
          <w:i/>
          <w:sz w:val="28"/>
          <w:szCs w:val="28"/>
        </w:rPr>
        <w:tab/>
      </w:r>
      <w:r w:rsidR="00AA6BA4" w:rsidRPr="00B30C75">
        <w:rPr>
          <w:rFonts w:ascii="Times New Roman" w:hAnsi="Times New Roman" w:cs="Times New Roman"/>
          <w:b/>
          <w:i/>
          <w:sz w:val="28"/>
          <w:szCs w:val="28"/>
        </w:rPr>
        <w:t>Ключевые слова</w:t>
      </w:r>
      <w:r w:rsidR="00AA6BA4" w:rsidRPr="00B30C75">
        <w:rPr>
          <w:rFonts w:ascii="Times New Roman" w:hAnsi="Times New Roman" w:cs="Times New Roman"/>
          <w:i/>
          <w:sz w:val="28"/>
          <w:szCs w:val="28"/>
        </w:rPr>
        <w:t>: познавательная активность, информационно-коммуникационные технологии, обучение математике, мотивация, критическое мышление, индивидуальный подход.</w:t>
      </w:r>
    </w:p>
    <w:p w:rsidR="00AA6BA4" w:rsidRPr="00AA6BA4" w:rsidRDefault="00AA6BA4" w:rsidP="00AA6BA4">
      <w:pPr>
        <w:spacing w:after="0" w:line="360" w:lineRule="auto"/>
        <w:contextualSpacing/>
        <w:jc w:val="both"/>
        <w:rPr>
          <w:rFonts w:ascii="Times New Roman" w:hAnsi="Times New Roman" w:cs="Times New Roman"/>
          <w:sz w:val="28"/>
          <w:szCs w:val="28"/>
        </w:rPr>
      </w:pPr>
    </w:p>
    <w:p w:rsidR="00AA6BA4" w:rsidRPr="00AA6BA4" w:rsidRDefault="00AA6BA4" w:rsidP="00B30C75">
      <w:pPr>
        <w:spacing w:after="0" w:line="360" w:lineRule="auto"/>
        <w:ind w:firstLine="708"/>
        <w:contextualSpacing/>
        <w:jc w:val="both"/>
        <w:rPr>
          <w:rFonts w:ascii="Times New Roman" w:hAnsi="Times New Roman" w:cs="Times New Roman"/>
          <w:sz w:val="28"/>
          <w:szCs w:val="28"/>
        </w:rPr>
      </w:pPr>
      <w:r w:rsidRPr="00AA6BA4">
        <w:rPr>
          <w:rFonts w:ascii="Times New Roman" w:hAnsi="Times New Roman" w:cs="Times New Roman"/>
          <w:sz w:val="28"/>
          <w:szCs w:val="28"/>
        </w:rPr>
        <w:t xml:space="preserve">Современное образование все чаще обращается к использованию информационно-коммуникационных технологий (ИКТ), которые не только облегчают процесс обучения, но и помогают активизировать познавательную деятельность </w:t>
      </w:r>
      <w:r w:rsidR="00B30C75">
        <w:rPr>
          <w:rFonts w:ascii="Times New Roman" w:hAnsi="Times New Roman" w:cs="Times New Roman"/>
          <w:sz w:val="28"/>
          <w:szCs w:val="28"/>
        </w:rPr>
        <w:t>обучающихся</w:t>
      </w:r>
      <w:r w:rsidRPr="00AA6BA4">
        <w:rPr>
          <w:rFonts w:ascii="Times New Roman" w:hAnsi="Times New Roman" w:cs="Times New Roman"/>
          <w:sz w:val="28"/>
          <w:szCs w:val="28"/>
        </w:rPr>
        <w:t xml:space="preserve">. Применение ИКТ на уроках математики особенно важно, так как этот предмет требует логического и системного подхода к решению задач, а технологии способны сделать процесс освоения материала более интерактивным и интересным. Благодаря ИКТ </w:t>
      </w:r>
      <w:r w:rsidRPr="00AA6BA4">
        <w:rPr>
          <w:rFonts w:ascii="Times New Roman" w:hAnsi="Times New Roman" w:cs="Times New Roman"/>
          <w:sz w:val="28"/>
          <w:szCs w:val="28"/>
        </w:rPr>
        <w:lastRenderedPageBreak/>
        <w:t xml:space="preserve">преподаватели получают новые возможности для повышения уровня познавательной активности </w:t>
      </w:r>
      <w:r w:rsidR="00B30C75">
        <w:rPr>
          <w:rFonts w:ascii="Times New Roman" w:hAnsi="Times New Roman" w:cs="Times New Roman"/>
          <w:sz w:val="28"/>
          <w:szCs w:val="28"/>
        </w:rPr>
        <w:t>обучающихся</w:t>
      </w:r>
      <w:r w:rsidRPr="00AA6BA4">
        <w:rPr>
          <w:rFonts w:ascii="Times New Roman" w:hAnsi="Times New Roman" w:cs="Times New Roman"/>
          <w:sz w:val="28"/>
          <w:szCs w:val="28"/>
        </w:rPr>
        <w:t>, формирования устойчивого интереса к предмету и развития их критического мышления.</w:t>
      </w:r>
    </w:p>
    <w:p w:rsidR="00AA6BA4" w:rsidRPr="00AA6BA4" w:rsidRDefault="00B30C75" w:rsidP="00AA6BA4">
      <w:pPr>
        <w:spacing w:after="0" w:line="360" w:lineRule="auto"/>
        <w:contextualSpacing/>
        <w:jc w:val="both"/>
        <w:rPr>
          <w:rFonts w:ascii="Times New Roman" w:hAnsi="Times New Roman" w:cs="Times New Roman"/>
          <w:sz w:val="28"/>
          <w:szCs w:val="28"/>
        </w:rPr>
      </w:pPr>
      <w:r>
        <w:rPr>
          <w:rFonts w:ascii="Times New Roman" w:hAnsi="Times New Roman" w:cs="Times New Roman"/>
          <w:sz w:val="28"/>
          <w:szCs w:val="28"/>
        </w:rPr>
        <w:tab/>
      </w:r>
      <w:r w:rsidR="00AA6BA4" w:rsidRPr="00AA6BA4">
        <w:rPr>
          <w:rFonts w:ascii="Times New Roman" w:hAnsi="Times New Roman" w:cs="Times New Roman"/>
          <w:sz w:val="28"/>
          <w:szCs w:val="28"/>
        </w:rPr>
        <w:t>Одним из важных направлений активизации познавательной деятельности является использование интерактивных средств обучения, таких как электронные учебники, специализированные математические программы и интерактивные доски. Интерактивные учебники и приложения позволяют учащимся не только лучше усвоить материал, но и делать это в более удобной и увлекательной форме. Например, при изучении геометрии учащиеся могут использовать программы, которые позволяют визуализировать фигуры, изменять их размеры и измерять углы. Это помогает лучше понять сложные геометрические понятия, которые часто трудно воспринимаются в традиционном формате. Такие технологии развивают способность к самостоятельной работе, дают возможность экспериментировать, а также поощряют желание узнать больше.</w:t>
      </w:r>
    </w:p>
    <w:p w:rsidR="00AA6BA4" w:rsidRPr="00AA6BA4" w:rsidRDefault="00B30C75" w:rsidP="00AA6BA4">
      <w:pPr>
        <w:spacing w:after="0" w:line="360" w:lineRule="auto"/>
        <w:contextualSpacing/>
        <w:jc w:val="both"/>
        <w:rPr>
          <w:rFonts w:ascii="Times New Roman" w:hAnsi="Times New Roman" w:cs="Times New Roman"/>
          <w:sz w:val="28"/>
          <w:szCs w:val="28"/>
        </w:rPr>
      </w:pPr>
      <w:r>
        <w:rPr>
          <w:rFonts w:ascii="Times New Roman" w:hAnsi="Times New Roman" w:cs="Times New Roman"/>
          <w:sz w:val="28"/>
          <w:szCs w:val="28"/>
        </w:rPr>
        <w:tab/>
      </w:r>
      <w:r w:rsidR="00AA6BA4" w:rsidRPr="00AA6BA4">
        <w:rPr>
          <w:rFonts w:ascii="Times New Roman" w:hAnsi="Times New Roman" w:cs="Times New Roman"/>
          <w:sz w:val="28"/>
          <w:szCs w:val="28"/>
        </w:rPr>
        <w:t xml:space="preserve">Использование онлайн-платформ и образовательных ресурсов для организации практической работы позволяет создавать условия для активного взаимодействия </w:t>
      </w:r>
      <w:r>
        <w:rPr>
          <w:rFonts w:ascii="Times New Roman" w:hAnsi="Times New Roman" w:cs="Times New Roman"/>
          <w:sz w:val="28"/>
          <w:szCs w:val="28"/>
        </w:rPr>
        <w:t>обучающихся</w:t>
      </w:r>
      <w:r w:rsidR="00AA6BA4" w:rsidRPr="00AA6BA4">
        <w:rPr>
          <w:rFonts w:ascii="Times New Roman" w:hAnsi="Times New Roman" w:cs="Times New Roman"/>
          <w:sz w:val="28"/>
          <w:szCs w:val="28"/>
        </w:rPr>
        <w:t xml:space="preserve"> с материалом. Многие платформы предлагают интерактивные задания, тесты, тренажёры для решения математических задач, что позволяет учащимся работать в своём темпе и в удобное для них время. Такие ресурсы позволяют обучающимся не только проверять свои знания, но и сразу получать обратную связь о своих ошибках и успехах. Кроме того, </w:t>
      </w:r>
      <w:r>
        <w:rPr>
          <w:rFonts w:ascii="Times New Roman" w:hAnsi="Times New Roman" w:cs="Times New Roman"/>
          <w:sz w:val="28"/>
          <w:szCs w:val="28"/>
        </w:rPr>
        <w:t>обучающиеся</w:t>
      </w:r>
      <w:r w:rsidR="00AA6BA4" w:rsidRPr="00AA6BA4">
        <w:rPr>
          <w:rFonts w:ascii="Times New Roman" w:hAnsi="Times New Roman" w:cs="Times New Roman"/>
          <w:sz w:val="28"/>
          <w:szCs w:val="28"/>
        </w:rPr>
        <w:t xml:space="preserve"> могут в любое время вернуться к пройденному материалу, чтобы повторить и закрепить знания, что делает процесс обучения более гибким и ориентированным на потребности каждого ученика.</w:t>
      </w:r>
    </w:p>
    <w:p w:rsidR="00AA6BA4" w:rsidRPr="00AA6BA4" w:rsidRDefault="00B30C75" w:rsidP="00AA6BA4">
      <w:pPr>
        <w:spacing w:after="0" w:line="360" w:lineRule="auto"/>
        <w:contextualSpacing/>
        <w:jc w:val="both"/>
        <w:rPr>
          <w:rFonts w:ascii="Times New Roman" w:hAnsi="Times New Roman" w:cs="Times New Roman"/>
          <w:sz w:val="28"/>
          <w:szCs w:val="28"/>
        </w:rPr>
      </w:pPr>
      <w:r>
        <w:rPr>
          <w:rFonts w:ascii="Times New Roman" w:hAnsi="Times New Roman" w:cs="Times New Roman"/>
          <w:sz w:val="28"/>
          <w:szCs w:val="28"/>
        </w:rPr>
        <w:tab/>
      </w:r>
      <w:r w:rsidR="00AA6BA4" w:rsidRPr="00AA6BA4">
        <w:rPr>
          <w:rFonts w:ascii="Times New Roman" w:hAnsi="Times New Roman" w:cs="Times New Roman"/>
          <w:sz w:val="28"/>
          <w:szCs w:val="28"/>
        </w:rPr>
        <w:t xml:space="preserve">Эффективным способом активизации познавательной деятельности является использование видеоматериалов и </w:t>
      </w:r>
      <w:proofErr w:type="spellStart"/>
      <w:r w:rsidR="00AA6BA4" w:rsidRPr="00AA6BA4">
        <w:rPr>
          <w:rFonts w:ascii="Times New Roman" w:hAnsi="Times New Roman" w:cs="Times New Roman"/>
          <w:sz w:val="28"/>
          <w:szCs w:val="28"/>
        </w:rPr>
        <w:t>анимаций</w:t>
      </w:r>
      <w:proofErr w:type="spellEnd"/>
      <w:r w:rsidR="00AA6BA4" w:rsidRPr="00AA6BA4">
        <w:rPr>
          <w:rFonts w:ascii="Times New Roman" w:hAnsi="Times New Roman" w:cs="Times New Roman"/>
          <w:sz w:val="28"/>
          <w:szCs w:val="28"/>
        </w:rPr>
        <w:t xml:space="preserve"> для объяснения теоретических понятий и демонстрации процессов. Видеоуроки, созданные с применением анимации и визуальных эффектов, позволяют объяснять </w:t>
      </w:r>
      <w:r w:rsidR="00AA6BA4" w:rsidRPr="00AA6BA4">
        <w:rPr>
          <w:rFonts w:ascii="Times New Roman" w:hAnsi="Times New Roman" w:cs="Times New Roman"/>
          <w:sz w:val="28"/>
          <w:szCs w:val="28"/>
        </w:rPr>
        <w:lastRenderedPageBreak/>
        <w:t>сложные математические концепции наглядно, что делает их более доступными для восприятия. Особенно полезны такие материалы при объяснении абстрактных понятий, таких как интегралы, тригонометрические функции, где важно показать не только результат, но и процесс достижения решения. Анимация и видео помогают удерживать внимание учащихся, что увеличивает их вовлечённость в учебный процесс и улучшает запоминание материала.</w:t>
      </w:r>
    </w:p>
    <w:p w:rsidR="00AA6BA4" w:rsidRPr="00AA6BA4" w:rsidRDefault="00B30C75" w:rsidP="00AA6BA4">
      <w:pPr>
        <w:spacing w:after="0" w:line="360" w:lineRule="auto"/>
        <w:contextualSpacing/>
        <w:jc w:val="both"/>
        <w:rPr>
          <w:rFonts w:ascii="Times New Roman" w:hAnsi="Times New Roman" w:cs="Times New Roman"/>
          <w:sz w:val="28"/>
          <w:szCs w:val="28"/>
        </w:rPr>
      </w:pPr>
      <w:r>
        <w:rPr>
          <w:rFonts w:ascii="Times New Roman" w:hAnsi="Times New Roman" w:cs="Times New Roman"/>
          <w:sz w:val="28"/>
          <w:szCs w:val="28"/>
        </w:rPr>
        <w:tab/>
      </w:r>
      <w:r w:rsidR="00AA6BA4" w:rsidRPr="00AA6BA4">
        <w:rPr>
          <w:rFonts w:ascii="Times New Roman" w:hAnsi="Times New Roman" w:cs="Times New Roman"/>
          <w:sz w:val="28"/>
          <w:szCs w:val="28"/>
        </w:rPr>
        <w:t xml:space="preserve">Одной из уникальных возможностей, которые предоставляют ИКТ, является проведение виртуальных математических экспериментов и моделирования. Программы для моделирования математических процессов позволяют </w:t>
      </w:r>
      <w:r>
        <w:rPr>
          <w:rFonts w:ascii="Times New Roman" w:hAnsi="Times New Roman" w:cs="Times New Roman"/>
          <w:sz w:val="28"/>
          <w:szCs w:val="28"/>
        </w:rPr>
        <w:t>обучающимся</w:t>
      </w:r>
      <w:r w:rsidR="00AA6BA4" w:rsidRPr="00AA6BA4">
        <w:rPr>
          <w:rFonts w:ascii="Times New Roman" w:hAnsi="Times New Roman" w:cs="Times New Roman"/>
          <w:sz w:val="28"/>
          <w:szCs w:val="28"/>
        </w:rPr>
        <w:t xml:space="preserve"> работать с данными в режиме реального времени, проверять свои гипотезы и исследовать закономерности. Это особенно актуально при изучении статистики, где учащиеся могут строить диаграммы, графики и модели, используя реальные данные. Например, можно рассчитать вероятность определённого события или исследовать распределение данных на основе различных факторов. Это позволяет не только лучше понять саму теорию, но и применить её на практике, что способствует развитию аналитических и исследовательских навыков.</w:t>
      </w:r>
    </w:p>
    <w:p w:rsidR="00AA6BA4" w:rsidRPr="00AA6BA4" w:rsidRDefault="00B30C75" w:rsidP="00AA6BA4">
      <w:pPr>
        <w:spacing w:after="0" w:line="360" w:lineRule="auto"/>
        <w:contextualSpacing/>
        <w:jc w:val="both"/>
        <w:rPr>
          <w:rFonts w:ascii="Times New Roman" w:hAnsi="Times New Roman" w:cs="Times New Roman"/>
          <w:sz w:val="28"/>
          <w:szCs w:val="28"/>
        </w:rPr>
      </w:pPr>
      <w:r>
        <w:rPr>
          <w:rFonts w:ascii="Times New Roman" w:hAnsi="Times New Roman" w:cs="Times New Roman"/>
          <w:sz w:val="28"/>
          <w:szCs w:val="28"/>
        </w:rPr>
        <w:tab/>
      </w:r>
      <w:r w:rsidR="00AA6BA4" w:rsidRPr="00AA6BA4">
        <w:rPr>
          <w:rFonts w:ascii="Times New Roman" w:hAnsi="Times New Roman" w:cs="Times New Roman"/>
          <w:sz w:val="28"/>
          <w:szCs w:val="28"/>
        </w:rPr>
        <w:t xml:space="preserve">Использование ИКТ также открывает возможности для создания и выполнения творческих проектов. Современные технологии позволяют </w:t>
      </w:r>
      <w:r>
        <w:rPr>
          <w:rFonts w:ascii="Times New Roman" w:hAnsi="Times New Roman" w:cs="Times New Roman"/>
          <w:sz w:val="28"/>
          <w:szCs w:val="28"/>
        </w:rPr>
        <w:t>обучающимся</w:t>
      </w:r>
      <w:r w:rsidR="00AA6BA4" w:rsidRPr="00AA6BA4">
        <w:rPr>
          <w:rFonts w:ascii="Times New Roman" w:hAnsi="Times New Roman" w:cs="Times New Roman"/>
          <w:sz w:val="28"/>
          <w:szCs w:val="28"/>
        </w:rPr>
        <w:t xml:space="preserve"> работать над математическими задачами и проектами, которые требуют междисциплинарного подхода. Например, в рамках изучения геометрии можно предложить создать проект на основе архитектурного объекта, исследовать его пропорции, построить модели и рассчитать объёмные параметры. Это не только способствует углублению знаний по предмету, но и учит применять математические знания для решения реальных задач, а также развивает творческие способности и навыки критического мышления.</w:t>
      </w:r>
    </w:p>
    <w:p w:rsidR="00AA6BA4" w:rsidRPr="00AA6BA4" w:rsidRDefault="00B30C75" w:rsidP="00AA6BA4">
      <w:pPr>
        <w:spacing w:after="0" w:line="360" w:lineRule="auto"/>
        <w:contextualSpacing/>
        <w:jc w:val="both"/>
        <w:rPr>
          <w:rFonts w:ascii="Times New Roman" w:hAnsi="Times New Roman" w:cs="Times New Roman"/>
          <w:sz w:val="28"/>
          <w:szCs w:val="28"/>
        </w:rPr>
      </w:pPr>
      <w:r>
        <w:rPr>
          <w:rFonts w:ascii="Times New Roman" w:hAnsi="Times New Roman" w:cs="Times New Roman"/>
          <w:sz w:val="28"/>
          <w:szCs w:val="28"/>
        </w:rPr>
        <w:tab/>
      </w:r>
      <w:r w:rsidR="00AA6BA4" w:rsidRPr="00AA6BA4">
        <w:rPr>
          <w:rFonts w:ascii="Times New Roman" w:hAnsi="Times New Roman" w:cs="Times New Roman"/>
          <w:sz w:val="28"/>
          <w:szCs w:val="28"/>
        </w:rPr>
        <w:t xml:space="preserve">Ещё одним значимым аспектом использования ИКТ является возможность для организации групповой работы. Преподаватель может </w:t>
      </w:r>
      <w:r w:rsidR="00AA6BA4" w:rsidRPr="00AA6BA4">
        <w:rPr>
          <w:rFonts w:ascii="Times New Roman" w:hAnsi="Times New Roman" w:cs="Times New Roman"/>
          <w:sz w:val="28"/>
          <w:szCs w:val="28"/>
        </w:rPr>
        <w:lastRenderedPageBreak/>
        <w:t xml:space="preserve">использовать онлайн-платформы и ресурсы для создания групповых проектов и задач, требующих коллективного решения. При этом </w:t>
      </w:r>
      <w:r>
        <w:rPr>
          <w:rFonts w:ascii="Times New Roman" w:hAnsi="Times New Roman" w:cs="Times New Roman"/>
          <w:sz w:val="28"/>
          <w:szCs w:val="28"/>
        </w:rPr>
        <w:t>обучающиеся</w:t>
      </w:r>
      <w:r w:rsidR="00AA6BA4" w:rsidRPr="00AA6BA4">
        <w:rPr>
          <w:rFonts w:ascii="Times New Roman" w:hAnsi="Times New Roman" w:cs="Times New Roman"/>
          <w:sz w:val="28"/>
          <w:szCs w:val="28"/>
        </w:rPr>
        <w:t xml:space="preserve"> могут взаимодействовать друг с другом, обмениваться идеями, совместно решать сложные задачи и обсуждать свои результаты. Это помогает развивать навыки сотрудничества и коммуникации, а также способствует росту интереса к математике, так как позволяет учащимся увидеть, что их знания могут применяться в коллективной работе. Кроме того, коллективные задания стимулируют учащихся лучше усваивать материал, так как они видят свой вклад в общий результат.</w:t>
      </w:r>
    </w:p>
    <w:p w:rsidR="00AA6BA4" w:rsidRPr="00AA6BA4" w:rsidRDefault="00B30C75" w:rsidP="00AA6BA4">
      <w:pPr>
        <w:spacing w:after="0" w:line="360" w:lineRule="auto"/>
        <w:contextualSpacing/>
        <w:jc w:val="both"/>
        <w:rPr>
          <w:rFonts w:ascii="Times New Roman" w:hAnsi="Times New Roman" w:cs="Times New Roman"/>
          <w:sz w:val="28"/>
          <w:szCs w:val="28"/>
        </w:rPr>
      </w:pPr>
      <w:r>
        <w:rPr>
          <w:rFonts w:ascii="Times New Roman" w:hAnsi="Times New Roman" w:cs="Times New Roman"/>
          <w:sz w:val="28"/>
          <w:szCs w:val="28"/>
        </w:rPr>
        <w:tab/>
      </w:r>
      <w:r w:rsidR="00AA6BA4" w:rsidRPr="00AA6BA4">
        <w:rPr>
          <w:rFonts w:ascii="Times New Roman" w:hAnsi="Times New Roman" w:cs="Times New Roman"/>
          <w:sz w:val="28"/>
          <w:szCs w:val="28"/>
        </w:rPr>
        <w:t xml:space="preserve">Однако использование ИКТ в образовательном процессе требует от преподавателя осознанного подхода к выбору и применению технологий. Технологии не должны отвлекать от сути занятия, а, напротив, дополнять и обогащать его. Важно выбирать такие инструменты, которые наиболее подходят для целей урока, уровню знаний учащихся и могут органично интегрироваться в процесс обучения. К тому же преподаватель должен уметь грамотно интерпретировать и контролировать результаты, чтобы обеспечить качественную обратную связь для </w:t>
      </w:r>
      <w:r>
        <w:rPr>
          <w:rFonts w:ascii="Times New Roman" w:hAnsi="Times New Roman" w:cs="Times New Roman"/>
          <w:sz w:val="28"/>
          <w:szCs w:val="28"/>
        </w:rPr>
        <w:t>обучающихся</w:t>
      </w:r>
      <w:r w:rsidR="00AA6BA4" w:rsidRPr="00AA6BA4">
        <w:rPr>
          <w:rFonts w:ascii="Times New Roman" w:hAnsi="Times New Roman" w:cs="Times New Roman"/>
          <w:sz w:val="28"/>
          <w:szCs w:val="28"/>
        </w:rPr>
        <w:t>.</w:t>
      </w:r>
    </w:p>
    <w:p w:rsidR="00AA6BA4" w:rsidRPr="00AA6BA4" w:rsidRDefault="00B30C75" w:rsidP="00AA6BA4">
      <w:pPr>
        <w:spacing w:after="0" w:line="360" w:lineRule="auto"/>
        <w:contextualSpacing/>
        <w:jc w:val="both"/>
        <w:rPr>
          <w:rFonts w:ascii="Times New Roman" w:hAnsi="Times New Roman" w:cs="Times New Roman"/>
          <w:sz w:val="28"/>
          <w:szCs w:val="28"/>
        </w:rPr>
      </w:pPr>
      <w:r>
        <w:rPr>
          <w:rFonts w:ascii="Times New Roman" w:hAnsi="Times New Roman" w:cs="Times New Roman"/>
          <w:sz w:val="28"/>
          <w:szCs w:val="28"/>
        </w:rPr>
        <w:tab/>
      </w:r>
      <w:r w:rsidR="00AA6BA4" w:rsidRPr="00AA6BA4">
        <w:rPr>
          <w:rFonts w:ascii="Times New Roman" w:hAnsi="Times New Roman" w:cs="Times New Roman"/>
          <w:sz w:val="28"/>
          <w:szCs w:val="28"/>
        </w:rPr>
        <w:t xml:space="preserve">С точки зрения педагогики, применение ИКТ в обучении математике также помогает создать более </w:t>
      </w:r>
      <w:r>
        <w:rPr>
          <w:rFonts w:ascii="Times New Roman" w:hAnsi="Times New Roman" w:cs="Times New Roman"/>
          <w:sz w:val="28"/>
          <w:szCs w:val="28"/>
        </w:rPr>
        <w:t xml:space="preserve">индивидуализированную </w:t>
      </w:r>
      <w:r w:rsidR="00AA6BA4" w:rsidRPr="00AA6BA4">
        <w:rPr>
          <w:rFonts w:ascii="Times New Roman" w:hAnsi="Times New Roman" w:cs="Times New Roman"/>
          <w:sz w:val="28"/>
          <w:szCs w:val="28"/>
        </w:rPr>
        <w:t xml:space="preserve">образовательную среду, где учитываются разные уровни подготовки и особенности восприятия </w:t>
      </w:r>
      <w:r>
        <w:rPr>
          <w:rFonts w:ascii="Times New Roman" w:hAnsi="Times New Roman" w:cs="Times New Roman"/>
          <w:sz w:val="28"/>
          <w:szCs w:val="28"/>
        </w:rPr>
        <w:t>обучающихся</w:t>
      </w:r>
      <w:r w:rsidR="00AA6BA4" w:rsidRPr="00AA6BA4">
        <w:rPr>
          <w:rFonts w:ascii="Times New Roman" w:hAnsi="Times New Roman" w:cs="Times New Roman"/>
          <w:sz w:val="28"/>
          <w:szCs w:val="28"/>
        </w:rPr>
        <w:t>. Благодаря широкому выбору интерактивных заданий, каждый получает возможность работать в своём темпе, осваивая темы более глубоко или, наоборот, возвращаясь к базовым задачам. Это особенно важно для работы с учащимися, которые испытывают трудности в изучении математики, так как они могут самостоятельно регулировать нагрузку и развивать уверенность в своих силах.</w:t>
      </w:r>
    </w:p>
    <w:p w:rsidR="008F43FC" w:rsidRDefault="00B30C75" w:rsidP="00AA6BA4">
      <w:pPr>
        <w:spacing w:after="0" w:line="360" w:lineRule="auto"/>
        <w:contextualSpacing/>
        <w:jc w:val="both"/>
        <w:rPr>
          <w:rFonts w:ascii="Times New Roman" w:hAnsi="Times New Roman" w:cs="Times New Roman"/>
          <w:sz w:val="28"/>
          <w:szCs w:val="28"/>
        </w:rPr>
      </w:pPr>
      <w:r>
        <w:rPr>
          <w:rFonts w:ascii="Times New Roman" w:hAnsi="Times New Roman" w:cs="Times New Roman"/>
          <w:sz w:val="28"/>
          <w:szCs w:val="28"/>
        </w:rPr>
        <w:tab/>
      </w:r>
      <w:r w:rsidR="00AA6BA4" w:rsidRPr="00AA6BA4">
        <w:rPr>
          <w:rFonts w:ascii="Times New Roman" w:hAnsi="Times New Roman" w:cs="Times New Roman"/>
          <w:sz w:val="28"/>
          <w:szCs w:val="28"/>
        </w:rPr>
        <w:t xml:space="preserve">Итак, использование ИКТ на уроках математики оказывает положительное влияние на активизацию познавательной деятельности обучающихся. Современные технологии помогают разнообразить уроки, делают процесс обучения более интересным, доступным и продуктивным. </w:t>
      </w:r>
      <w:r w:rsidR="00AA6BA4" w:rsidRPr="00AA6BA4">
        <w:rPr>
          <w:rFonts w:ascii="Times New Roman" w:hAnsi="Times New Roman" w:cs="Times New Roman"/>
          <w:sz w:val="28"/>
          <w:szCs w:val="28"/>
        </w:rPr>
        <w:lastRenderedPageBreak/>
        <w:t xml:space="preserve">Использование ИКТ позволяет создать условия для индивидуального подхода к каждому ученику, развивает творческие и аналитические способности, а также повышает мотивацию к обучению и интерес к математике. Поддерживая и развивая учебную активность </w:t>
      </w:r>
      <w:r>
        <w:rPr>
          <w:rFonts w:ascii="Times New Roman" w:hAnsi="Times New Roman" w:cs="Times New Roman"/>
          <w:sz w:val="28"/>
          <w:szCs w:val="28"/>
        </w:rPr>
        <w:t>обучающихся</w:t>
      </w:r>
      <w:r w:rsidR="00AA6BA4" w:rsidRPr="00AA6BA4">
        <w:rPr>
          <w:rFonts w:ascii="Times New Roman" w:hAnsi="Times New Roman" w:cs="Times New Roman"/>
          <w:sz w:val="28"/>
          <w:szCs w:val="28"/>
        </w:rPr>
        <w:t>, преподаватели создают базу для их дальнейшего успешного обучения и развития критического мышления, что способствует достижению высоких образовательных результатов.</w:t>
      </w:r>
    </w:p>
    <w:p w:rsidR="008F43FC" w:rsidRDefault="008F43FC" w:rsidP="008F43FC">
      <w:pPr>
        <w:spacing w:after="0" w:line="360" w:lineRule="auto"/>
        <w:contextualSpacing/>
        <w:jc w:val="right"/>
        <w:rPr>
          <w:rFonts w:ascii="Times New Roman" w:hAnsi="Times New Roman" w:cs="Times New Roman"/>
          <w:sz w:val="28"/>
          <w:szCs w:val="28"/>
        </w:rPr>
      </w:pPr>
    </w:p>
    <w:p w:rsidR="00762399" w:rsidRDefault="00762399" w:rsidP="008F43FC">
      <w:pPr>
        <w:spacing w:after="0" w:line="360" w:lineRule="auto"/>
        <w:contextualSpacing/>
        <w:jc w:val="center"/>
        <w:rPr>
          <w:rFonts w:ascii="Times New Roman" w:hAnsi="Times New Roman" w:cs="Times New Roman"/>
          <w:b/>
          <w:sz w:val="28"/>
          <w:szCs w:val="28"/>
        </w:rPr>
      </w:pPr>
      <w:r w:rsidRPr="00762399">
        <w:rPr>
          <w:rFonts w:ascii="Times New Roman" w:hAnsi="Times New Roman" w:cs="Times New Roman"/>
          <w:b/>
          <w:sz w:val="28"/>
          <w:szCs w:val="28"/>
        </w:rPr>
        <w:t>Список литературы</w:t>
      </w:r>
    </w:p>
    <w:p w:rsidR="00B30C75" w:rsidRPr="00762399" w:rsidRDefault="00B30C75" w:rsidP="008F43FC">
      <w:pPr>
        <w:spacing w:after="0" w:line="360" w:lineRule="auto"/>
        <w:contextualSpacing/>
        <w:jc w:val="center"/>
        <w:rPr>
          <w:rFonts w:ascii="Times New Roman" w:hAnsi="Times New Roman" w:cs="Times New Roman"/>
          <w:b/>
          <w:sz w:val="28"/>
          <w:szCs w:val="28"/>
        </w:rPr>
      </w:pPr>
    </w:p>
    <w:p w:rsidR="00AA6BA4" w:rsidRPr="00AA6BA4" w:rsidRDefault="00AA6BA4" w:rsidP="00AA6BA4">
      <w:pPr>
        <w:pStyle w:val="a5"/>
        <w:numPr>
          <w:ilvl w:val="0"/>
          <w:numId w:val="1"/>
        </w:numPr>
        <w:spacing w:after="0" w:line="360" w:lineRule="auto"/>
        <w:jc w:val="both"/>
        <w:rPr>
          <w:rFonts w:ascii="Times New Roman" w:hAnsi="Times New Roman" w:cs="Times New Roman"/>
          <w:sz w:val="28"/>
          <w:szCs w:val="28"/>
        </w:rPr>
      </w:pPr>
      <w:bookmarkStart w:id="1" w:name="_Hlk181099836"/>
      <w:proofErr w:type="spellStart"/>
      <w:r w:rsidRPr="00AA6BA4">
        <w:rPr>
          <w:rFonts w:ascii="Times New Roman" w:hAnsi="Times New Roman" w:cs="Times New Roman"/>
          <w:sz w:val="28"/>
          <w:szCs w:val="28"/>
        </w:rPr>
        <w:t>Зимулина</w:t>
      </w:r>
      <w:proofErr w:type="spellEnd"/>
      <w:r w:rsidRPr="00AA6BA4">
        <w:rPr>
          <w:rFonts w:ascii="Times New Roman" w:hAnsi="Times New Roman" w:cs="Times New Roman"/>
          <w:sz w:val="28"/>
          <w:szCs w:val="28"/>
        </w:rPr>
        <w:t xml:space="preserve"> Г.Д. Использование информационно-коммуникационных технологий на уроках математики как условие развития познавательной мотивации к учению учащихся // Психология, социология и педагогика. 2016. № 12 [Электронный ресурс]. URL: </w:t>
      </w:r>
      <w:hyperlink r:id="rId5" w:history="1">
        <w:r w:rsidRPr="00AA6BA4">
          <w:rPr>
            <w:rStyle w:val="a3"/>
            <w:rFonts w:ascii="Times New Roman" w:hAnsi="Times New Roman" w:cs="Times New Roman"/>
            <w:sz w:val="28"/>
            <w:szCs w:val="28"/>
          </w:rPr>
          <w:t>https://psychology.snauka.ru/2016/12/7529</w:t>
        </w:r>
      </w:hyperlink>
      <w:r w:rsidRPr="00AA6BA4">
        <w:rPr>
          <w:rFonts w:ascii="Times New Roman" w:hAnsi="Times New Roman" w:cs="Times New Roman"/>
          <w:sz w:val="28"/>
          <w:szCs w:val="28"/>
        </w:rPr>
        <w:t xml:space="preserve"> (дата обращения: </w:t>
      </w:r>
      <w:r w:rsidRPr="00AA6BA4">
        <w:rPr>
          <w:rFonts w:ascii="Times New Roman" w:hAnsi="Times New Roman" w:cs="Times New Roman"/>
          <w:sz w:val="28"/>
          <w:szCs w:val="28"/>
        </w:rPr>
        <w:t>29</w:t>
      </w:r>
      <w:r w:rsidRPr="00AA6BA4">
        <w:rPr>
          <w:rFonts w:ascii="Times New Roman" w:hAnsi="Times New Roman" w:cs="Times New Roman"/>
          <w:sz w:val="28"/>
          <w:szCs w:val="28"/>
        </w:rPr>
        <w:t>.</w:t>
      </w:r>
      <w:r w:rsidRPr="00AA6BA4">
        <w:rPr>
          <w:rFonts w:ascii="Times New Roman" w:hAnsi="Times New Roman" w:cs="Times New Roman"/>
          <w:sz w:val="28"/>
          <w:szCs w:val="28"/>
        </w:rPr>
        <w:t>10</w:t>
      </w:r>
      <w:r w:rsidRPr="00AA6BA4">
        <w:rPr>
          <w:rFonts w:ascii="Times New Roman" w:hAnsi="Times New Roman" w:cs="Times New Roman"/>
          <w:sz w:val="28"/>
          <w:szCs w:val="28"/>
        </w:rPr>
        <w:t>.2024).</w:t>
      </w:r>
    </w:p>
    <w:p w:rsidR="00AA6BA4" w:rsidRPr="00AA6BA4" w:rsidRDefault="00AA6BA4" w:rsidP="00AA6BA4">
      <w:pPr>
        <w:pStyle w:val="a5"/>
        <w:numPr>
          <w:ilvl w:val="0"/>
          <w:numId w:val="1"/>
        </w:numPr>
        <w:spacing w:after="0" w:line="360" w:lineRule="auto"/>
        <w:jc w:val="both"/>
        <w:rPr>
          <w:rFonts w:ascii="Times New Roman" w:hAnsi="Times New Roman" w:cs="Times New Roman"/>
          <w:sz w:val="28"/>
          <w:szCs w:val="28"/>
        </w:rPr>
      </w:pPr>
      <w:r w:rsidRPr="00AA6BA4">
        <w:rPr>
          <w:rFonts w:ascii="Times New Roman" w:hAnsi="Times New Roman" w:cs="Times New Roman"/>
          <w:sz w:val="28"/>
          <w:szCs w:val="28"/>
        </w:rPr>
        <w:t>Лучшие практики «Вызов цифрой» по предметным областям «Математика», «Информатика», «Технология</w:t>
      </w:r>
      <w:proofErr w:type="gramStart"/>
      <w:r w:rsidRPr="00AA6BA4">
        <w:rPr>
          <w:rFonts w:ascii="Times New Roman" w:hAnsi="Times New Roman" w:cs="Times New Roman"/>
          <w:sz w:val="28"/>
          <w:szCs w:val="28"/>
        </w:rPr>
        <w:t>» :</w:t>
      </w:r>
      <w:proofErr w:type="gramEnd"/>
      <w:r w:rsidRPr="00AA6BA4">
        <w:rPr>
          <w:rFonts w:ascii="Times New Roman" w:hAnsi="Times New Roman" w:cs="Times New Roman"/>
          <w:sz w:val="28"/>
          <w:szCs w:val="28"/>
        </w:rPr>
        <w:t xml:space="preserve"> методическое пособие / </w:t>
      </w:r>
      <w:proofErr w:type="spellStart"/>
      <w:r w:rsidRPr="00AA6BA4">
        <w:rPr>
          <w:rFonts w:ascii="Times New Roman" w:hAnsi="Times New Roman" w:cs="Times New Roman"/>
          <w:sz w:val="28"/>
          <w:szCs w:val="28"/>
        </w:rPr>
        <w:t>редкол</w:t>
      </w:r>
      <w:proofErr w:type="spellEnd"/>
      <w:r w:rsidRPr="00AA6BA4">
        <w:rPr>
          <w:rFonts w:ascii="Times New Roman" w:hAnsi="Times New Roman" w:cs="Times New Roman"/>
          <w:sz w:val="28"/>
          <w:szCs w:val="28"/>
        </w:rPr>
        <w:t>.: Е.А. Мочалова, Т.Ю. Андреева. – Чебоксары: «Интерактив плюс», 2020. – 92 с.</w:t>
      </w:r>
    </w:p>
    <w:p w:rsidR="00AA6BA4" w:rsidRPr="00AA6BA4" w:rsidRDefault="00AA6BA4" w:rsidP="00AA6BA4">
      <w:pPr>
        <w:pStyle w:val="a5"/>
        <w:numPr>
          <w:ilvl w:val="0"/>
          <w:numId w:val="1"/>
        </w:numPr>
        <w:spacing w:after="0" w:line="360" w:lineRule="auto"/>
        <w:jc w:val="both"/>
        <w:rPr>
          <w:rFonts w:ascii="Times New Roman" w:hAnsi="Times New Roman" w:cs="Times New Roman"/>
          <w:sz w:val="28"/>
          <w:szCs w:val="28"/>
        </w:rPr>
      </w:pPr>
      <w:r w:rsidRPr="00AA6BA4">
        <w:rPr>
          <w:rFonts w:ascii="Times New Roman" w:hAnsi="Times New Roman" w:cs="Times New Roman"/>
          <w:sz w:val="28"/>
          <w:szCs w:val="28"/>
        </w:rPr>
        <w:t xml:space="preserve">Федорова, Е. Г. Активизация познавательных интересов на уроке математики через использование информационно-коммуникационных технологий / Е. Г. Федорова. — </w:t>
      </w:r>
      <w:proofErr w:type="gramStart"/>
      <w:r w:rsidRPr="00AA6BA4">
        <w:rPr>
          <w:rFonts w:ascii="Times New Roman" w:hAnsi="Times New Roman" w:cs="Times New Roman"/>
          <w:sz w:val="28"/>
          <w:szCs w:val="28"/>
        </w:rPr>
        <w:t>Тек</w:t>
      </w:r>
      <w:bookmarkStart w:id="2" w:name="_GoBack"/>
      <w:bookmarkEnd w:id="2"/>
      <w:r w:rsidRPr="00AA6BA4">
        <w:rPr>
          <w:rFonts w:ascii="Times New Roman" w:hAnsi="Times New Roman" w:cs="Times New Roman"/>
          <w:sz w:val="28"/>
          <w:szCs w:val="28"/>
        </w:rPr>
        <w:t>ст :</w:t>
      </w:r>
      <w:proofErr w:type="gramEnd"/>
      <w:r w:rsidRPr="00AA6BA4">
        <w:rPr>
          <w:rFonts w:ascii="Times New Roman" w:hAnsi="Times New Roman" w:cs="Times New Roman"/>
          <w:sz w:val="28"/>
          <w:szCs w:val="28"/>
        </w:rPr>
        <w:t xml:space="preserve"> непосредственный // Молодой ученый. — 2018. — № 6 (192). — С. 201-203. — URL: https://moluch.ru/archive/192/48312/ (дата обращения: 29.10.2024).</w:t>
      </w:r>
      <w:bookmarkEnd w:id="1"/>
    </w:p>
    <w:sectPr w:rsidR="00AA6BA4" w:rsidRPr="00AA6BA4">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200247B" w:usb2="00000009" w:usb3="00000000" w:csb0="000001FF" w:csb1="00000000"/>
  </w:font>
  <w:font w:name="Cambria">
    <w:panose1 w:val="02040503050406030204"/>
    <w:charset w:val="CC"/>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537D39B3"/>
    <w:multiLevelType w:val="hybridMultilevel"/>
    <w:tmpl w:val="6C24154A"/>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4C1E1C"/>
    <w:rsid w:val="004C1E1C"/>
    <w:rsid w:val="00762399"/>
    <w:rsid w:val="008F43FC"/>
    <w:rsid w:val="00AA6BA4"/>
    <w:rsid w:val="00B30C75"/>
    <w:rsid w:val="00B74C54"/>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44CC083"/>
  <w15:docId w15:val="{0969C3E1-E76A-41A8-A438-F21FC6AECBA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a">
    <w:name w:val="Normal"/>
    <w:qFormat/>
  </w:style>
  <w:style w:type="character" w:default="1" w:styleId="a0">
    <w:name w:val="Default Paragraph Font"/>
    <w:uiPriority w:val="1"/>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unhideWhenUsed/>
    <w:rsid w:val="00AA6BA4"/>
    <w:rPr>
      <w:color w:val="0000FF" w:themeColor="hyperlink"/>
      <w:u w:val="single"/>
    </w:rPr>
  </w:style>
  <w:style w:type="character" w:styleId="a4">
    <w:name w:val="Unresolved Mention"/>
    <w:basedOn w:val="a0"/>
    <w:uiPriority w:val="99"/>
    <w:semiHidden/>
    <w:unhideWhenUsed/>
    <w:rsid w:val="00AA6BA4"/>
    <w:rPr>
      <w:color w:val="605E5C"/>
      <w:shd w:val="clear" w:color="auto" w:fill="E1DFDD"/>
    </w:rPr>
  </w:style>
  <w:style w:type="paragraph" w:styleId="a5">
    <w:name w:val="List Paragraph"/>
    <w:basedOn w:val="a"/>
    <w:uiPriority w:val="34"/>
    <w:qFormat/>
    <w:rsid w:val="00AA6BA4"/>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hyperlink" Target="https://psychology.snauka.ru/2016/12/7529" TargetMode="Externa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32</TotalTime>
  <Pages>5</Pages>
  <Words>1285</Words>
  <Characters>7329</Characters>
  <Application>Microsoft Office Word</Application>
  <DocSecurity>0</DocSecurity>
  <Lines>61</Lines>
  <Paragraphs>17</Paragraphs>
  <ScaleCrop>false</ScaleCrop>
  <HeadingPairs>
    <vt:vector size="2" baseType="variant">
      <vt:variant>
        <vt:lpstr>Название</vt:lpstr>
      </vt:variant>
      <vt:variant>
        <vt:i4>1</vt:i4>
      </vt:variant>
    </vt:vector>
  </HeadingPairs>
  <TitlesOfParts>
    <vt:vector size="1" baseType="lpstr">
      <vt:lpstr/>
    </vt:vector>
  </TitlesOfParts>
  <Company>ПОИПКРО</Company>
  <LinksUpToDate>false</LinksUpToDate>
  <CharactersWithSpaces>8597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m39 .В. Потебня Каб. 301</dc:creator>
  <cp:keywords/>
  <dc:description/>
  <cp:lastModifiedBy>Home-PC</cp:lastModifiedBy>
  <cp:revision>4</cp:revision>
  <dcterms:created xsi:type="dcterms:W3CDTF">2024-09-19T07:02:00Z</dcterms:created>
  <dcterms:modified xsi:type="dcterms:W3CDTF">2024-10-29T10:36:00Z</dcterms:modified>
</cp:coreProperties>
</file>