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61FF3" w:rsidRDefault="001E0FA1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СПОРТИВНЫЕ ИГРЫ НА УРОКАХ ФИЗИЧЕСКОЙ КУЛЬТУРЫ</w:t>
      </w:r>
    </w:p>
    <w:p w14:paraId="00000002" w14:textId="77777777" w:rsidR="00461FF3" w:rsidRDefault="00461FF3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1D3C8D" w14:textId="77777777" w:rsidR="001E0FA1" w:rsidRDefault="001E0FA1" w:rsidP="001E0FA1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Каньшин Валентин Евгеньевич, учитель физической культуры</w:t>
      </w:r>
    </w:p>
    <w:p w14:paraId="4BA89FF3" w14:textId="77777777" w:rsidR="001E0FA1" w:rsidRDefault="001E0FA1" w:rsidP="001E0FA1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МАОУ "СОШ №19 имени Л.А. Попугаевой", </w:t>
      </w:r>
    </w:p>
    <w:p w14:paraId="1F0D05FF" w14:textId="77777777" w:rsidR="001E0FA1" w:rsidRDefault="001E0FA1" w:rsidP="001E0FA1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Республика Саха (Якутия) г.Удачный</w:t>
      </w:r>
    </w:p>
    <w:p w14:paraId="00000008" w14:textId="77777777" w:rsidR="00461FF3" w:rsidRDefault="00461F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14:paraId="00000009" w14:textId="77777777" w:rsidR="00461FF3" w:rsidRDefault="001E0F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Спортивные игры занимают важное место в системе физического воспитания, выступая как основное средство форми</w:t>
      </w:r>
      <w:r>
        <w:rPr>
          <w:rFonts w:ascii="Times New Roman" w:eastAsia="Times New Roman" w:hAnsi="Times New Roman" w:cs="Times New Roman"/>
          <w:sz w:val="28"/>
          <w:szCs w:val="28"/>
        </w:rPr>
        <w:t>рования физических качеств, развития двигательных навыков и социализации учащихся. Они способствуют формированию умений работать в команде, развивают лидерские качества и учат стратегическому мышлению. В условиях растущей нагрузки на учеников в 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>ьных учреждениях, использование спортивных игр на уроках физической культуры становится особенно актуальным.</w:t>
      </w:r>
    </w:p>
    <w:p w14:paraId="0000000A" w14:textId="77777777" w:rsidR="00461FF3" w:rsidRDefault="001E0F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Спортивные игры выполняют несколько значимых функций. В первую очередь, они служат инструментом для достижения образовательных целей, таких как раз</w:t>
      </w:r>
      <w:r>
        <w:rPr>
          <w:rFonts w:ascii="Times New Roman" w:eastAsia="Times New Roman" w:hAnsi="Times New Roman" w:cs="Times New Roman"/>
          <w:sz w:val="28"/>
          <w:szCs w:val="28"/>
        </w:rPr>
        <w:t>витие физических качеств и навыков. Кроме того, игры способствуют формированию социальных связей между учащимися, укрепляют командный дух и воспитывают конкурентоспособность.</w:t>
      </w:r>
    </w:p>
    <w:p w14:paraId="0000000B" w14:textId="77777777" w:rsidR="00461FF3" w:rsidRDefault="001E0F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Спортивные игры помогают активно развивать различные физические качества: силу, с</w:t>
      </w:r>
      <w:r>
        <w:rPr>
          <w:rFonts w:ascii="Times New Roman" w:eastAsia="Times New Roman" w:hAnsi="Times New Roman" w:cs="Times New Roman"/>
          <w:sz w:val="28"/>
          <w:szCs w:val="28"/>
        </w:rPr>
        <w:t>корость, ловкость, выносливость. Обширный спектр движений, используемых в играх, тренирует карточно-сосудистую систему, что способствует улучшению общего состояния здоровья учащихся. Например, игры в волейбол и баскетбол развивают координацию, а игры с мяч</w:t>
      </w:r>
      <w:r>
        <w:rPr>
          <w:rFonts w:ascii="Times New Roman" w:eastAsia="Times New Roman" w:hAnsi="Times New Roman" w:cs="Times New Roman"/>
          <w:sz w:val="28"/>
          <w:szCs w:val="28"/>
        </w:rPr>
        <w:t>ом способствуют улучшению реакции и быстроты передвижений.</w:t>
      </w:r>
    </w:p>
    <w:p w14:paraId="0000000C" w14:textId="77777777" w:rsidR="00461FF3" w:rsidRDefault="001E0F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аспект развития также не следует упускать из внимания. Участие в спортивных состязаниях формирует уверенность в себе, а также помогает справляться с победами и поражениями. Как показано в ис</w:t>
      </w:r>
      <w:r>
        <w:rPr>
          <w:rFonts w:ascii="Times New Roman" w:eastAsia="Times New Roman" w:hAnsi="Times New Roman" w:cs="Times New Roman"/>
          <w:sz w:val="28"/>
          <w:szCs w:val="28"/>
        </w:rPr>
        <w:t>следованиях, успешная игра способствует повышению самооценки у учеников, а также формирует психоэмоциональную устойчивость.</w:t>
      </w:r>
    </w:p>
    <w:p w14:paraId="0000000D" w14:textId="77777777" w:rsidR="00461FF3" w:rsidRDefault="001E0F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Спортивные игры играют важную роль в социализации учащихся. Участвуя в коллективных действиях, ребята учатся общению, совместным дей</w:t>
      </w:r>
      <w:r>
        <w:rPr>
          <w:rFonts w:ascii="Times New Roman" w:eastAsia="Times New Roman" w:hAnsi="Times New Roman" w:cs="Times New Roman"/>
          <w:sz w:val="28"/>
          <w:szCs w:val="28"/>
        </w:rPr>
        <w:t>ствиям и сопереживанию. Эти навыки формируют базу для будущего взаимодействия в обществе. Игровая среда позволяет раскрываться не только спортивным талантам, но и интеллектуальному потенциалу учеников.</w:t>
      </w:r>
    </w:p>
    <w:p w14:paraId="0000000E" w14:textId="77777777" w:rsidR="00461FF3" w:rsidRDefault="001E0F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спортивных игр, применяемых на уроках</w:t>
      </w:r>
    </w:p>
    <w:p w14:paraId="0000000F" w14:textId="77777777" w:rsidR="00461FF3" w:rsidRDefault="001E0F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Широкий выб</w:t>
      </w:r>
      <w:r>
        <w:rPr>
          <w:rFonts w:ascii="Times New Roman" w:eastAsia="Times New Roman" w:hAnsi="Times New Roman" w:cs="Times New Roman"/>
          <w:sz w:val="28"/>
          <w:szCs w:val="28"/>
        </w:rPr>
        <w:t>ор спортивных игр позволяет учителям гибко подстраивать программу под потребности и интересы учащихся. Рассмотрим наиболее распространенные виды:</w:t>
      </w:r>
    </w:p>
    <w:p w14:paraId="00000010" w14:textId="77777777" w:rsidR="00461FF3" w:rsidRDefault="001E0F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Командные игры</w:t>
      </w:r>
    </w:p>
    <w:p w14:paraId="00000011" w14:textId="77777777" w:rsidR="00461FF3" w:rsidRDefault="001E0F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Командные игры, такие как баскетбол, футбол и волейбол, требуют не только физической активности</w:t>
      </w:r>
      <w:r>
        <w:rPr>
          <w:rFonts w:ascii="Times New Roman" w:eastAsia="Times New Roman" w:hAnsi="Times New Roman" w:cs="Times New Roman"/>
          <w:sz w:val="28"/>
          <w:szCs w:val="28"/>
        </w:rPr>
        <w:t>, но и стратегии, тактики и командного взаимодействия. Применение таких игр на уроках позволяет учителям развивать у учащихся навыки коллективной работы и взаимоподдержки.</w:t>
      </w:r>
    </w:p>
    <w:p w14:paraId="00000012" w14:textId="77777777" w:rsidR="00461FF3" w:rsidRDefault="001E0F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Индивидуальные игры</w:t>
      </w:r>
    </w:p>
    <w:p w14:paraId="00000013" w14:textId="77777777" w:rsidR="00461FF3" w:rsidRDefault="001E0F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Индивидуальные игры, такие как теннис и бадминтон, помогают разв</w:t>
      </w:r>
      <w:r>
        <w:rPr>
          <w:rFonts w:ascii="Times New Roman" w:eastAsia="Times New Roman" w:hAnsi="Times New Roman" w:cs="Times New Roman"/>
          <w:sz w:val="28"/>
          <w:szCs w:val="28"/>
        </w:rPr>
        <w:t>ивать личные физические качества. Участники активно работают над собой, что повышает уровень мотивации к физической активности.</w:t>
      </w:r>
    </w:p>
    <w:p w14:paraId="00000014" w14:textId="77777777" w:rsidR="00461FF3" w:rsidRDefault="001E0F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Настольные игры</w:t>
      </w:r>
    </w:p>
    <w:p w14:paraId="00000015" w14:textId="77777777" w:rsidR="00461FF3" w:rsidRDefault="001E0F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Настольные спортивные игры, такие как настольный теннис или шахматы, также могут найти свое место на уроках физи</w:t>
      </w:r>
      <w:r>
        <w:rPr>
          <w:rFonts w:ascii="Times New Roman" w:eastAsia="Times New Roman" w:hAnsi="Times New Roman" w:cs="Times New Roman"/>
          <w:sz w:val="28"/>
          <w:szCs w:val="28"/>
        </w:rPr>
        <w:t>ческой культуры. Несмотря на то, что они не требуют высокой физической нагрузки, они способствуют развитию стратегического мышления и аналитических способностей.</w:t>
      </w:r>
    </w:p>
    <w:p w14:paraId="00000016" w14:textId="77777777" w:rsidR="00461FF3" w:rsidRDefault="001E0F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по организации уроков</w:t>
      </w:r>
    </w:p>
    <w:p w14:paraId="00000017" w14:textId="77777777" w:rsidR="00461FF3" w:rsidRDefault="001E0F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Подбор игр. При выборе игр для уроков физической культуры необходимо учитывать возрастные особенности учеников, их уровень подготовки и интересы. Важно включать разнообразные виды игр, чтобы каждый ученик имел возможность найти для себя подходящее занят</w:t>
      </w:r>
      <w:r>
        <w:rPr>
          <w:rFonts w:ascii="Times New Roman" w:eastAsia="Times New Roman" w:hAnsi="Times New Roman" w:cs="Times New Roman"/>
          <w:sz w:val="28"/>
          <w:szCs w:val="28"/>
        </w:rPr>
        <w:t>ие.</w:t>
      </w:r>
    </w:p>
    <w:p w14:paraId="00000018" w14:textId="77777777" w:rsidR="00461FF3" w:rsidRDefault="001E0F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Структура урока. Эффективная структура урока включает в себя разминку, основную часть с игровыми упражнениями и завершающую часть с подведением итогов. Важно не просто физически загрузить учащихся, но и обеспечить их эмоциональный комфорт.</w:t>
      </w:r>
    </w:p>
    <w:p w14:paraId="00000019" w14:textId="77777777" w:rsidR="00461FF3" w:rsidRDefault="001E0F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Формир</w:t>
      </w:r>
      <w:r>
        <w:rPr>
          <w:rFonts w:ascii="Times New Roman" w:eastAsia="Times New Roman" w:hAnsi="Times New Roman" w:cs="Times New Roman"/>
          <w:sz w:val="28"/>
          <w:szCs w:val="28"/>
        </w:rPr>
        <w:t>ование команд. При формировании команд стоит применять ротацию, чтобы учащиеся могли познакомиться друг с другом и развивать коммуникативные навыки. Это также позволит избежать конфликтов и повысить уровень сплоченности.</w:t>
      </w:r>
    </w:p>
    <w:p w14:paraId="0000001A" w14:textId="77777777" w:rsidR="00461FF3" w:rsidRDefault="001E0F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Обратная связь. Регулярно собира</w:t>
      </w:r>
      <w:r>
        <w:rPr>
          <w:rFonts w:ascii="Times New Roman" w:eastAsia="Times New Roman" w:hAnsi="Times New Roman" w:cs="Times New Roman"/>
          <w:sz w:val="28"/>
          <w:szCs w:val="28"/>
        </w:rPr>
        <w:t>йте обратную связь от учеников по проведенным играм и урокам. Это позволит корректировать подходы и адаптировать программу под реальные потребности учащихся.</w:t>
      </w:r>
    </w:p>
    <w:p w14:paraId="0000001B" w14:textId="77777777" w:rsidR="00461FF3" w:rsidRDefault="001E0F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Спортивные игры имеют ключевое значение в процессе физического воспитания и развития учащихся. 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не только физическому и психическому развитию, но и социальной адаптации. Учитель физической культуры, правильно применяющий спортивные игры, может создать благоприятную образовательную среду, способствующую гармоничному развитию личности. Эф</w:t>
      </w:r>
      <w:r>
        <w:rPr>
          <w:rFonts w:ascii="Times New Roman" w:eastAsia="Times New Roman" w:hAnsi="Times New Roman" w:cs="Times New Roman"/>
          <w:sz w:val="28"/>
          <w:szCs w:val="28"/>
        </w:rPr>
        <w:t>фективное использование спортивных игр на уроках позволит мотивировать учащихся к занятиям физической культурой и формированию здорового образа жизни.</w:t>
      </w:r>
    </w:p>
    <w:p w14:paraId="0000001C" w14:textId="77777777" w:rsidR="00461FF3" w:rsidRDefault="001E0F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Спортивные игры — это не просто способ развлечения, а мощный инструмент для воспитания здорового и гармон</w:t>
      </w:r>
      <w:r>
        <w:rPr>
          <w:rFonts w:ascii="Times New Roman" w:eastAsia="Times New Roman" w:hAnsi="Times New Roman" w:cs="Times New Roman"/>
          <w:sz w:val="28"/>
          <w:szCs w:val="28"/>
        </w:rPr>
        <w:t>ичного поколения.</w:t>
      </w:r>
    </w:p>
    <w:p w14:paraId="0000001D" w14:textId="77777777" w:rsidR="00461FF3" w:rsidRDefault="00461FF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61FF3" w:rsidRDefault="001E0FA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1F" w14:textId="77777777" w:rsidR="00461FF3" w:rsidRDefault="001E0FA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Колпачева, Е. В. Спортивные игры на уроках физической культуры как средство физического воспитания обучающихся / Е. В. Колпачева, Е. А. Шуравина, А. Е. Колпачев. —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непосредственный // Молодой ученый. — 2022. — № 44 (439). — С. 362-364. — URL: https</w:t>
      </w:r>
      <w:r>
        <w:rPr>
          <w:rFonts w:ascii="Times New Roman" w:eastAsia="Times New Roman" w:hAnsi="Times New Roman" w:cs="Times New Roman"/>
          <w:sz w:val="28"/>
          <w:szCs w:val="28"/>
        </w:rPr>
        <w:t>://moluch.ru/archive/439/95967/.</w:t>
      </w:r>
    </w:p>
    <w:p w14:paraId="00000020" w14:textId="77777777" w:rsidR="00461FF3" w:rsidRDefault="001E0FA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Шуракова, К. В. Особенности совершенствования двигательных умений и качеств у учащихся 12–13 лет на уроках физической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средствами спортивных игр / К. В. Шуракова. —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непосредственный // Молодой ученый. — 2014</w:t>
      </w:r>
      <w:r>
        <w:rPr>
          <w:rFonts w:ascii="Times New Roman" w:eastAsia="Times New Roman" w:hAnsi="Times New Roman" w:cs="Times New Roman"/>
          <w:sz w:val="28"/>
          <w:szCs w:val="28"/>
        </w:rPr>
        <w:t>. — № 18 (77). — С. 104-106. — URL: https://moluch.ru/archive/77/13140/.</w:t>
      </w:r>
    </w:p>
    <w:p w14:paraId="00000021" w14:textId="77777777" w:rsidR="00461FF3" w:rsidRPr="001E0FA1" w:rsidRDefault="001E0FA1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Яковлева Вера Николаевна Спортивные и подвижные игры, как средство оздоровления и повышение интереса к урокам физической культуры // Science Time. 2015. </w:t>
      </w:r>
      <w:r w:rsidRPr="001E0FA1">
        <w:rPr>
          <w:rFonts w:ascii="Times New Roman" w:eastAsia="Times New Roman" w:hAnsi="Times New Roman" w:cs="Times New Roman"/>
          <w:sz w:val="28"/>
          <w:szCs w:val="28"/>
          <w:lang w:val="en-US"/>
        </w:rPr>
        <w:t>№7 (19). URL: https://cyberlen</w:t>
      </w:r>
      <w:r w:rsidRPr="001E0FA1">
        <w:rPr>
          <w:rFonts w:ascii="Times New Roman" w:eastAsia="Times New Roman" w:hAnsi="Times New Roman" w:cs="Times New Roman"/>
          <w:sz w:val="28"/>
          <w:szCs w:val="28"/>
          <w:lang w:val="en-US"/>
        </w:rPr>
        <w:t>inka.ru/article/n/sportivnye-i-podvizhnye-igry-kak-sredstvo-ozdorovleniya-i-povyshenie-interesa-k-urokam-fizicheskoy-kultury.</w:t>
      </w:r>
    </w:p>
    <w:p w14:paraId="00000022" w14:textId="77777777" w:rsidR="00461FF3" w:rsidRPr="001E0FA1" w:rsidRDefault="00461FF3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23" w14:textId="77777777" w:rsidR="00461FF3" w:rsidRPr="001E0FA1" w:rsidRDefault="00461FF3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24" w14:textId="77777777" w:rsidR="00461FF3" w:rsidRPr="001E0FA1" w:rsidRDefault="00461FF3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461FF3" w:rsidRPr="001E0FA1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5255E"/>
    <w:multiLevelType w:val="multilevel"/>
    <w:tmpl w:val="86BC82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F3"/>
    <w:rsid w:val="001E0FA1"/>
    <w:rsid w:val="0046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EA73B-2ACF-4867-8CE8-A9926F50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Интернет</cp:lastModifiedBy>
  <cp:revision>2</cp:revision>
  <dcterms:created xsi:type="dcterms:W3CDTF">2024-10-30T11:52:00Z</dcterms:created>
  <dcterms:modified xsi:type="dcterms:W3CDTF">2024-10-30T11:52:00Z</dcterms:modified>
</cp:coreProperties>
</file>