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A805" w14:textId="1D84F707" w:rsidR="000F2EF3" w:rsidRDefault="00FD13A1" w:rsidP="001334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13A1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СОЦИАЛЬНО-ПЕДАГОГИЧЕСКИЕ АСПЕКТЫ БУЛЛИНГА В ОБРАЗОВАТЕЛЬНОЙ СРЕДЕ</w:t>
      </w:r>
    </w:p>
    <w:p w14:paraId="11058536" w14:textId="77777777" w:rsidR="001334DD" w:rsidRDefault="001334DD" w:rsidP="001334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47591D8" w14:textId="689C9DC5" w:rsidR="000F2EF3" w:rsidRPr="00FD13A1" w:rsidRDefault="001334DD" w:rsidP="0013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D13A1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FD13A1">
        <w:rPr>
          <w:rFonts w:ascii="Times New Roman" w:hAnsi="Times New Roman" w:cs="Times New Roman"/>
          <w:sz w:val="28"/>
          <w:szCs w:val="28"/>
          <w:lang w:val="ru-RU"/>
        </w:rPr>
        <w:t>, или систематическое запугивание и унижение одного человека другими, давно является серь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зной проблемой в образовательной среде. В последние годы вопрос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травли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стал предметом вс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большего внимания со стороны общественности, педагогов, родителей и правительственных организаций. Особенно актуальным становится изучение социально-педагогических аспектов этого явления.</w:t>
      </w:r>
    </w:p>
    <w:p w14:paraId="0ED83ADA" w14:textId="55974A7D" w:rsidR="000F2EF3" w:rsidRPr="00FD13A1" w:rsidRDefault="001334DD" w:rsidP="0013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множество факторов, способствующих возникновению и развитию буллинга в образовательной среде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от отсутствия эффективных профилактических программ до недостаточного контроля со стороны педагогов. Изучение этих аспектов не только помогает лучше понять природу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издевательств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, но и разрабатывать стратегии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предотвращения и противодействия этому явлению. </w:t>
      </w:r>
    </w:p>
    <w:p w14:paraId="1856891A" w14:textId="25075442" w:rsidR="000F2EF3" w:rsidRPr="00FD13A1" w:rsidRDefault="001334DD" w:rsidP="0013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Буллинг в образовательной среде представляет собой форму агрессивного поведения, направленного на унижение, угрозы, исключение или причинение вреда членам общности школы или учреждения. Типы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травли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включают физическое насилие, вербальные угрозы, психологическое притеснение, цифровое запугивание. Физический буллинг проявляется через удары, толчки, кражи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вербальный - через оскорбления, угрозы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психологический - через изоляцию, унижение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цифровой - через онлай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н-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угрозы, киберпреследование. Все эти формы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насилия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имеют серь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зные социально-педагогические последствия для жертв, как в плане психического состояния, так и учебной активности. Категоризация типов буллинга помогает определить стратегии предотвращения и противодействия этому явлению в образовательной среде.</w:t>
      </w:r>
    </w:p>
    <w:p w14:paraId="1CE0D848" w14:textId="51448518" w:rsidR="000F2EF3" w:rsidRPr="00FD13A1" w:rsidRDefault="001334DD" w:rsidP="0013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Причины и последствия социального буллинга среди учащихся в образовательной среде имеют глубокие социально-педагогические аспекты. Одной из основных причин является негативное воздействие среды, включая 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домашнюю и школьную, на формирование агрессивного поведения у детей. Также роль играют различия в социальном статусе, недостаток эмоциональной поддержки и неадекватное воспитание. Последствия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травли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очень 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серь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зными и включать психологические проблемы, снижение самооценки, отсутствие доверия к окружающим, а также проблемы социальной адаптации. Важно применять социально-педагогические методы для предотвращения и решения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этой 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проблемы в учебном учреждении.</w:t>
      </w:r>
    </w:p>
    <w:p w14:paraId="428DC16A" w14:textId="33501E84" w:rsidR="000F2EF3" w:rsidRPr="00FD13A1" w:rsidRDefault="001334DD" w:rsidP="0013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Педагоги играют важную роль в борьбе с буллингом в образовательной среде. Они не только отслеживают возможные случаи домогательств и насилия среди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, но и проводят профилактическую работу. Распознавание признаков буллинга, оказание поддержки жертвам, обучение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школьников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навыкам эмоционального регулирования и конфликтного разрешения – важные компоненты работы педагогов. Кроме того,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создают атмосферу в классе, где уважение, толерантность и взаимопомощь становятся ключевыми ценностями. Важно, чтобы педагоги были обучены и готовы эффективно реагировать на случаи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издевательств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, чтобы обеспечить безопасное и поддерживающее обучающее окружение для всех учащихся.</w:t>
      </w:r>
    </w:p>
    <w:p w14:paraId="1D9B5B45" w14:textId="4893615A" w:rsidR="000F2EF3" w:rsidRPr="00FD13A1" w:rsidRDefault="001334DD" w:rsidP="0013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Эффективные методы борьбы с буллингом в школах включают в себя комплексные подходы, основанные на профилактике, обучении и реагировании. Важным инструментом является проведение тренингов и мастер-классов для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обучаю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щихся, где обсуждаются причины и последствия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травли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, а также методы предотвращения и противодействия. Работа социальных педагогов и психологов помогает выявить случаи буллинга и провести индивидуальные и групповые консультации с детьми. Важно также создание безопасной и дружественной образовательной среды, где каждый ученик ощущает поддержку и защиту со стороны коллектива и педагогов. Открытый диалог между учителями, родителями и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детьми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способствует раннему выявлению и предотвращению случаев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насилия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помогает установить эффективные механизмы реагирования на негативные ситуации. Внедрение программ по развитию эмпатии, конфликтологии и 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коммуникативных навыков также является важным шагом в борьбе с буллингом в образовательной среде.</w:t>
      </w:r>
    </w:p>
    <w:p w14:paraId="34DDB2E4" w14:textId="6CCEC47D" w:rsidR="000F2EF3" w:rsidRPr="00FD13A1" w:rsidRDefault="001334DD" w:rsidP="0013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тенденции и вызовы в области социально-педагогической работы с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травлей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требуют комплексного подхода. Основываясь на понимании динамики образовательной среды и социальных взаимодействий, специалисты выделяют необходимость внедрения профилактических программ и механизмов реагирования на проявления </w:t>
      </w:r>
      <w:r w:rsidR="00FD13A1" w:rsidRPr="00FD13A1">
        <w:rPr>
          <w:rFonts w:ascii="Times New Roman" w:hAnsi="Times New Roman" w:cs="Times New Roman"/>
          <w:sz w:val="28"/>
          <w:szCs w:val="28"/>
          <w:lang w:val="ru-RU"/>
        </w:rPr>
        <w:t>насилия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. Важно учитывать психологические и социальные аспекты данного явления, а также сотрудничать с родителями, школьным персоналом и общественными организациями. Гибкость и адаптивность подходов к проблеме помогут эффективно бороться с буллингом и создавать безопасное пространство в образовательном учреждении.</w:t>
      </w:r>
    </w:p>
    <w:p w14:paraId="7B45998B" w14:textId="2C23F378" w:rsidR="00FD13A1" w:rsidRDefault="00FD13A1" w:rsidP="0013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</w:t>
      </w:r>
      <w:r w:rsidR="00F271F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271F2" w:rsidRPr="00F271F2">
        <w:rPr>
          <w:rFonts w:ascii="Times New Roman" w:hAnsi="Times New Roman" w:cs="Times New Roman"/>
          <w:sz w:val="28"/>
          <w:szCs w:val="28"/>
          <w:lang w:val="ru-RU"/>
        </w:rPr>
        <w:t xml:space="preserve">роблема </w:t>
      </w:r>
      <w:r w:rsidR="00F271F2">
        <w:rPr>
          <w:rFonts w:ascii="Times New Roman" w:hAnsi="Times New Roman" w:cs="Times New Roman"/>
          <w:sz w:val="28"/>
          <w:szCs w:val="28"/>
          <w:lang w:val="ru-RU"/>
        </w:rPr>
        <w:t>травли</w:t>
      </w:r>
      <w:r w:rsidR="00F271F2" w:rsidRPr="00F271F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F271F2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="00F271F2" w:rsidRPr="00F271F2">
        <w:rPr>
          <w:rFonts w:ascii="Times New Roman" w:hAnsi="Times New Roman" w:cs="Times New Roman"/>
          <w:sz w:val="28"/>
          <w:szCs w:val="28"/>
          <w:lang w:val="ru-RU"/>
        </w:rPr>
        <w:t xml:space="preserve"> среде требует комплексного подхода, включающего в себя профилактические меры, обучение навыкам разрешения конфликтов, развитие эмпатии, а также создание безопасной и поддерживающей образовательной среды.</w:t>
      </w:r>
    </w:p>
    <w:p w14:paraId="756E24C1" w14:textId="77777777" w:rsidR="001334DD" w:rsidRDefault="001334DD" w:rsidP="001334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65AF379" w14:textId="76DF73E6" w:rsidR="00FD13A1" w:rsidRDefault="00FD13A1" w:rsidP="001334D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6013AB8A" w14:textId="411D8989" w:rsidR="00FD13A1" w:rsidRDefault="00FD13A1" w:rsidP="001334DD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D13A1">
        <w:rPr>
          <w:rFonts w:ascii="Times New Roman" w:hAnsi="Times New Roman" w:cs="Times New Roman"/>
          <w:sz w:val="28"/>
          <w:szCs w:val="28"/>
          <w:lang w:val="ru-RU"/>
        </w:rPr>
        <w:t>Бoчавeр</w:t>
      </w:r>
      <w:proofErr w:type="spellEnd"/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, А. А. </w:t>
      </w:r>
      <w:proofErr w:type="spellStart"/>
      <w:r w:rsidRPr="00FD13A1"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proofErr w:type="spellStart"/>
      <w:r w:rsidRPr="00FD13A1">
        <w:rPr>
          <w:rFonts w:ascii="Times New Roman" w:hAnsi="Times New Roman" w:cs="Times New Roman"/>
          <w:sz w:val="28"/>
          <w:szCs w:val="28"/>
          <w:lang w:val="ru-RU"/>
        </w:rPr>
        <w:t>oбъeкт</w:t>
      </w:r>
      <w:proofErr w:type="spellEnd"/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исследований и культурный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феномен / А. А. </w:t>
      </w:r>
      <w:proofErr w:type="spellStart"/>
      <w:r w:rsidRPr="00FD13A1">
        <w:rPr>
          <w:rFonts w:ascii="Times New Roman" w:hAnsi="Times New Roman" w:cs="Times New Roman"/>
          <w:sz w:val="28"/>
          <w:szCs w:val="28"/>
          <w:lang w:val="ru-RU"/>
        </w:rPr>
        <w:t>Бoчавeр</w:t>
      </w:r>
      <w:proofErr w:type="spellEnd"/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, К. Д. </w:t>
      </w:r>
      <w:proofErr w:type="spellStart"/>
      <w:r w:rsidRPr="00FD13A1">
        <w:rPr>
          <w:rFonts w:ascii="Times New Roman" w:hAnsi="Times New Roman" w:cs="Times New Roman"/>
          <w:sz w:val="28"/>
          <w:szCs w:val="28"/>
          <w:lang w:val="ru-RU"/>
        </w:rPr>
        <w:t>Хлoмoв</w:t>
      </w:r>
      <w:proofErr w:type="spellEnd"/>
      <w:r w:rsidRPr="00FD13A1">
        <w:rPr>
          <w:rFonts w:ascii="Times New Roman" w:hAnsi="Times New Roman" w:cs="Times New Roman"/>
          <w:sz w:val="28"/>
          <w:szCs w:val="28"/>
          <w:lang w:val="ru-RU"/>
        </w:rPr>
        <w:t xml:space="preserve"> // Психология. – 2013. – № 3. – С. 149–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159.</w:t>
      </w:r>
    </w:p>
    <w:p w14:paraId="6EC61B98" w14:textId="2A988AB5" w:rsidR="00FD13A1" w:rsidRDefault="00FD13A1" w:rsidP="001334DD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13A1">
        <w:rPr>
          <w:rFonts w:ascii="Times New Roman" w:hAnsi="Times New Roman" w:cs="Times New Roman"/>
          <w:sz w:val="28"/>
          <w:szCs w:val="28"/>
          <w:lang w:val="ru-RU"/>
        </w:rPr>
        <w:t>Бутенко В.Н., Сидоренко О.А. Буллинг в школьной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образовательной среде: опыт исследования психологических особенностей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«Обидчиков» и «Жертв» // Вестник КГПУ им. В.П. Астафьева – Красноярск,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D13A1">
        <w:rPr>
          <w:rFonts w:ascii="Times New Roman" w:hAnsi="Times New Roman" w:cs="Times New Roman"/>
          <w:sz w:val="28"/>
          <w:szCs w:val="28"/>
          <w:lang w:val="ru-RU"/>
        </w:rPr>
        <w:t>2015. 148с.</w:t>
      </w:r>
    </w:p>
    <w:p w14:paraId="694EB58A" w14:textId="09570630" w:rsidR="00FD13A1" w:rsidRPr="00F271F2" w:rsidRDefault="00F271F2" w:rsidP="001334DD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271F2">
        <w:rPr>
          <w:rFonts w:ascii="Times New Roman" w:hAnsi="Times New Roman" w:cs="Times New Roman"/>
          <w:sz w:val="28"/>
          <w:szCs w:val="28"/>
          <w:lang w:val="ru-RU"/>
        </w:rPr>
        <w:t>Лэйн</w:t>
      </w:r>
      <w:proofErr w:type="spellEnd"/>
      <w:r w:rsidRPr="00F271F2">
        <w:rPr>
          <w:rFonts w:ascii="Times New Roman" w:hAnsi="Times New Roman" w:cs="Times New Roman"/>
          <w:sz w:val="28"/>
          <w:szCs w:val="28"/>
          <w:lang w:val="ru-RU"/>
        </w:rPr>
        <w:t xml:space="preserve"> Д.А. Школьная травля (буллинг) // Детская и подростковая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71F2">
        <w:rPr>
          <w:rFonts w:ascii="Times New Roman" w:hAnsi="Times New Roman" w:cs="Times New Roman"/>
          <w:sz w:val="28"/>
          <w:szCs w:val="28"/>
          <w:lang w:val="ru-RU"/>
        </w:rPr>
        <w:t>психотерапия / под ред. Д. Лэйна и Э. Миллера. СПб., 2001</w:t>
      </w:r>
    </w:p>
    <w:p w14:paraId="7B8E9C73" w14:textId="77777777" w:rsidR="00FD13A1" w:rsidRPr="00FD13A1" w:rsidRDefault="00FD13A1" w:rsidP="001334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D13A1" w:rsidRPr="00FD13A1" w:rsidSect="00FD13A1">
      <w:pgSz w:w="11905" w:h="16837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BD4D" w14:textId="77777777" w:rsidR="00DB4BDE" w:rsidRDefault="00DB4BDE" w:rsidP="00DB4BDE">
      <w:pPr>
        <w:spacing w:after="0" w:line="240" w:lineRule="auto"/>
      </w:pPr>
      <w:r>
        <w:separator/>
      </w:r>
    </w:p>
  </w:endnote>
  <w:endnote w:type="continuationSeparator" w:id="0">
    <w:p w14:paraId="624AD17C" w14:textId="77777777" w:rsidR="00DB4BDE" w:rsidRDefault="00DB4BDE" w:rsidP="00DB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7325" w14:textId="77777777" w:rsidR="00DB4BDE" w:rsidRDefault="00DB4BDE" w:rsidP="00DB4BDE">
      <w:pPr>
        <w:spacing w:after="0" w:line="240" w:lineRule="auto"/>
      </w:pPr>
      <w:r>
        <w:separator/>
      </w:r>
    </w:p>
  </w:footnote>
  <w:footnote w:type="continuationSeparator" w:id="0">
    <w:p w14:paraId="1F6A3338" w14:textId="77777777" w:rsidR="00DB4BDE" w:rsidRDefault="00DB4BDE" w:rsidP="00DB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970"/>
    <w:multiLevelType w:val="hybridMultilevel"/>
    <w:tmpl w:val="9FAC389A"/>
    <w:lvl w:ilvl="0" w:tplc="97FC3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466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EF3"/>
    <w:rsid w:val="000B7A71"/>
    <w:rsid w:val="000F2EF3"/>
    <w:rsid w:val="001334DD"/>
    <w:rsid w:val="00DB4BDE"/>
    <w:rsid w:val="00F271F2"/>
    <w:rsid w:val="00F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BC194"/>
  <w15:docId w15:val="{8B4E220D-D1BC-447E-B2B5-378B61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List Paragraph"/>
    <w:basedOn w:val="a"/>
    <w:uiPriority w:val="34"/>
    <w:qFormat/>
    <w:rsid w:val="00FD13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BDE"/>
  </w:style>
  <w:style w:type="paragraph" w:styleId="a7">
    <w:name w:val="footer"/>
    <w:basedOn w:val="a"/>
    <w:link w:val="a8"/>
    <w:uiPriority w:val="99"/>
    <w:unhideWhenUsed/>
    <w:rsid w:val="00DB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Раиса Свечкарева</cp:lastModifiedBy>
  <cp:revision>4</cp:revision>
  <dcterms:created xsi:type="dcterms:W3CDTF">2024-08-06T16:10:00Z</dcterms:created>
  <dcterms:modified xsi:type="dcterms:W3CDTF">2024-10-21T12:44:00Z</dcterms:modified>
  <cp:category/>
</cp:coreProperties>
</file>