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7985" w14:textId="3294E6C1" w:rsidR="00521E10" w:rsidRDefault="00DF73DA" w:rsidP="00D3393D">
      <w:pPr>
        <w:ind w:firstLine="0"/>
        <w:jc w:val="center"/>
        <w:rPr>
          <w:b/>
          <w:bCs/>
          <w:caps/>
        </w:rPr>
      </w:pPr>
      <w:r w:rsidRPr="00DF73DA">
        <w:rPr>
          <w:b/>
          <w:bCs/>
          <w:caps/>
        </w:rPr>
        <w:t>Как справляться с конфликтами в классе</w:t>
      </w:r>
      <w:r w:rsidR="00334296">
        <w:rPr>
          <w:b/>
          <w:bCs/>
          <w:caps/>
        </w:rPr>
        <w:t xml:space="preserve">: </w:t>
      </w:r>
      <w:r w:rsidRPr="00DF73DA">
        <w:rPr>
          <w:b/>
          <w:bCs/>
          <w:caps/>
        </w:rPr>
        <w:t>практические советы для учителя</w:t>
      </w:r>
    </w:p>
    <w:p w14:paraId="1CA0EFCB" w14:textId="77777777" w:rsidR="00DF73DA" w:rsidRDefault="00DF73DA" w:rsidP="00D3393D">
      <w:pPr>
        <w:ind w:firstLine="0"/>
        <w:jc w:val="center"/>
        <w:rPr>
          <w:b/>
          <w:bCs/>
        </w:rPr>
      </w:pPr>
    </w:p>
    <w:p w14:paraId="001DEEBD" w14:textId="79C1B7AB" w:rsidR="00385911" w:rsidRPr="004758DD" w:rsidRDefault="009A5D61" w:rsidP="00385911">
      <w:pPr>
        <w:spacing w:after="0"/>
        <w:jc w:val="right"/>
      </w:pPr>
      <w:r w:rsidRPr="009A5D61">
        <w:t>Глебова Инна Юрьевна</w:t>
      </w:r>
      <w:r w:rsidR="00385911">
        <w:t xml:space="preserve">, </w:t>
      </w:r>
      <w:r w:rsidR="00BF6A75">
        <w:t>учитель начальных классов</w:t>
      </w:r>
    </w:p>
    <w:p w14:paraId="3ED98E11" w14:textId="1AAC756F" w:rsidR="00BF6A75" w:rsidRPr="00242BCE" w:rsidRDefault="009A5D61" w:rsidP="009A4F0D">
      <w:pPr>
        <w:ind w:firstLine="142"/>
        <w:jc w:val="right"/>
      </w:pPr>
      <w:r w:rsidRPr="009A5D61">
        <w:t>МАОУ "Хулимсунтская СОШ с кадетскими и мариинскими классами"</w:t>
      </w:r>
    </w:p>
    <w:p w14:paraId="7982668D" w14:textId="77777777" w:rsidR="00A96F2C" w:rsidRDefault="00A96F2C" w:rsidP="00451FEF">
      <w:pPr>
        <w:spacing w:after="0"/>
        <w:jc w:val="both"/>
        <w:rPr>
          <w:b/>
          <w:bCs/>
          <w:i/>
          <w:iCs/>
        </w:rPr>
      </w:pPr>
    </w:p>
    <w:p w14:paraId="3533AAD6" w14:textId="7587E5A8" w:rsidR="00F451A5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DF73DA" w:rsidRPr="00DF73DA">
        <w:rPr>
          <w:i/>
        </w:rPr>
        <w:t>конфликты, начальная школа, разрешение конфликтов, работа с классом, советы для учителей, эмоциональный интеллект.</w:t>
      </w:r>
    </w:p>
    <w:p w14:paraId="72FFACFA" w14:textId="77777777" w:rsidR="00521E10" w:rsidRDefault="00521E10" w:rsidP="00451FEF">
      <w:pPr>
        <w:spacing w:after="0"/>
        <w:jc w:val="both"/>
      </w:pPr>
    </w:p>
    <w:p w14:paraId="594D531F" w14:textId="77777777" w:rsidR="00DF73DA" w:rsidRPr="00DF73DA" w:rsidRDefault="00DF73DA" w:rsidP="00DF73DA">
      <w:pPr>
        <w:spacing w:after="0"/>
        <w:jc w:val="both"/>
      </w:pPr>
      <w:r w:rsidRPr="00DF73DA">
        <w:t>Конфликты в классе — это неизбежная часть процесса обучения, особенно в начальных классах, где дети только начинают осваивать навыки общения и взаимодействия друг с другом. Конфликты могут возникать по самым разным причинам: от разногласий в играх до споров о выполнении заданий. Важно, чтобы учитель умел не только распознавать конфликты, но и эффективно управлять ими, создавая при этом безопасную и поддерживающую атмосферу для учеников. Эта статья предоставляет практические советы, которые помогут учителям справляться с конфликтами в классе.</w:t>
      </w:r>
    </w:p>
    <w:p w14:paraId="067AAFD9" w14:textId="77777777" w:rsidR="00DF73DA" w:rsidRPr="00DF73DA" w:rsidRDefault="00DF73DA" w:rsidP="00DF73DA">
      <w:pPr>
        <w:spacing w:after="0"/>
        <w:jc w:val="both"/>
      </w:pPr>
      <w:r w:rsidRPr="00DF73DA">
        <w:t xml:space="preserve">Первый шаг к эффективному разрешению конфликтов — это профилактика. Создание положительной атмосферы в классе может существенно снизить вероятность возникновения конфликтов. Учитель должен активно работать над формированием дружеских отношений между учениками. Это можно сделать через совместные игры, групповые проекты и обсуждения, где дети могут учиться работать в команде. Например, можно проводить занятия, где ребята разбиваются на группы и решают общие задачи, что поможет развивать навыки сотрудничества и взаимопонимания. Кроме того, важно установить классовые правила, которые помогут детям понимать, как следует вести себя в различных ситуациях. Правила должны </w:t>
      </w:r>
      <w:r w:rsidRPr="00DF73DA">
        <w:lastRenderedPageBreak/>
        <w:t>быть простыми и понятными, и их стоит обсуждать с классом, чтобы каждый ученик чувствовал себя вовлеченным в процесс.</w:t>
      </w:r>
    </w:p>
    <w:p w14:paraId="2BB8BFC5" w14:textId="77777777" w:rsidR="00DF73DA" w:rsidRPr="00DF73DA" w:rsidRDefault="00DF73DA" w:rsidP="00DF73DA">
      <w:pPr>
        <w:spacing w:after="0"/>
        <w:jc w:val="both"/>
      </w:pPr>
      <w:r w:rsidRPr="00DF73DA">
        <w:t>Когда конфликт все же возникает, учителю необходимо быстро и грамотно отреагировать. Прежде всего, важно сохранять спокойствие и не вмешиваться в конфликт с эмоциями. Учитель должен выступать в роли медиатора, который помогает детям разобраться в ситуации. Для этого стоит выделить время и место для обсуждения конфликта, где все стороны смогут высказать свое мнение. Например, можно предложить детям сесть в круг и объяснить, что каждый имеет право высказать свои чувства. Важно, чтобы ученики чувствовали себя услышанными и понятыми. Слушая их, учитель демонстрирует, что их мнение важно, и это может значительно снизить напряжение.</w:t>
      </w:r>
    </w:p>
    <w:p w14:paraId="69A1BB49" w14:textId="77777777" w:rsidR="00DF73DA" w:rsidRPr="00DF73DA" w:rsidRDefault="00DF73DA" w:rsidP="00DF73DA">
      <w:pPr>
        <w:spacing w:after="0"/>
        <w:jc w:val="both"/>
      </w:pPr>
      <w:r w:rsidRPr="00DF73DA">
        <w:t>При решении конфликта учителю стоит задать вопросы, которые помогут детям осознать суть проблемы и найти пути её решения. Например, можно спросить: «Что случилось?» и «Как ты себя чувствуешь?» Это не только поможет ученикам выразить свои эмоции, но и научит их анализировать конфликтные ситуации. Кроме того, важно задать вопрос о том, как можно разрешить конфликт. Это может помочь детям развить навыки критического мышления и научить их искать компромиссные решения. Учителю следует направлять обсуждение, чтобы дети понимали, что конфликт можно решить мирным путем.</w:t>
      </w:r>
    </w:p>
    <w:p w14:paraId="7C9ACDBC" w14:textId="77777777" w:rsidR="00DF73DA" w:rsidRPr="00DF73DA" w:rsidRDefault="00DF73DA" w:rsidP="00DF73DA">
      <w:pPr>
        <w:spacing w:after="0"/>
        <w:jc w:val="both"/>
      </w:pPr>
      <w:r w:rsidRPr="00DF73DA">
        <w:t>Следующим шагом в процессе разрешения конфликта является поиск решения. Учителю стоит предложить детям разработать несколько возможных вариантов решения проблемы и обсудить их. Это можно сделать в форме мозгового штурма, где каждый сможет высказать свои идеи. Например, если конфликт возник из-за спора о том, кто будет играть первым, можно предложить такие варианты, как «попробовать по очереди» или «решить с помощью жеребьёвки». Это помогает детям научиться работать в команде и принимать совместные решения, что является важным навыком для их будущего.</w:t>
      </w:r>
    </w:p>
    <w:p w14:paraId="59D3ACEA" w14:textId="77777777" w:rsidR="00DF73DA" w:rsidRPr="00DF73DA" w:rsidRDefault="00DF73DA" w:rsidP="00DF73DA">
      <w:pPr>
        <w:spacing w:after="0"/>
        <w:jc w:val="both"/>
      </w:pPr>
      <w:r w:rsidRPr="00DF73DA">
        <w:lastRenderedPageBreak/>
        <w:t>После того как конфликт разрешен, важно провести рефлексию. Учителю следует обсудить с классом, что они узнали из этой ситуации, какие эмоции испытывали и как можно избежать подобных конфликтов в будущем. Это поможет детям осознать, что конфликт — это не конец света, а возможность научиться чему-то новому и улучшить свои навыки общения. Важно подчеркнуть, что ошибки — это нормальная часть процесса обучения, и каждая конфликтная ситуация может стать ценным уроком.</w:t>
      </w:r>
    </w:p>
    <w:p w14:paraId="289D8485" w14:textId="77777777" w:rsidR="00DF73DA" w:rsidRPr="00DF73DA" w:rsidRDefault="00DF73DA" w:rsidP="00DF73DA">
      <w:pPr>
        <w:spacing w:after="0"/>
        <w:jc w:val="both"/>
      </w:pPr>
      <w:r w:rsidRPr="00DF73DA">
        <w:t>Кроме того, учителю стоит обращать внимание на эмоциональный интеллект учеников. Помогая детям развивать способность распознавать и управлять своими эмоциями, а также понимать чувства других, учитель способствует созданию более гармоничной атмосферы в классе. Для этого можно проводить специальные занятия, где учащиеся будут учиться называть и описывать свои эмоции, обсуждать, как они могут повлиять на взаимодействие с другими. Упражнения на развитие эмпатии, такие как ролевые игры или обсуждение ситуаций, помогут детям лучше понять друг друга и снизить вероятность возникновения конфликтов.</w:t>
      </w:r>
    </w:p>
    <w:p w14:paraId="3DF1B14B" w14:textId="77777777" w:rsidR="00DF73DA" w:rsidRPr="00DF73DA" w:rsidRDefault="00DF73DA" w:rsidP="00DF73DA">
      <w:pPr>
        <w:spacing w:after="0"/>
        <w:jc w:val="both"/>
      </w:pPr>
      <w:r w:rsidRPr="00DF73DA">
        <w:t>Важно отметить, что не все конфликты могут быть разрешены мгновенно, и иногда может потребоваться время для того, чтобы ученики пришли к согласию. В таких случаях учителю стоит быть терпеливым и поддерживать открытый диалог, предоставляя детям возможность обсудить свои чувства в удобное для них время. Наконец, учитель сам должен быть готов к обучению и самосовершенствованию в вопросах разрешения конфликтов. Участие в семинарах, тренингах и обмен опытом с коллегами могут помочь развить необходимые навыки и знания для более эффективной работы с классом.</w:t>
      </w:r>
    </w:p>
    <w:p w14:paraId="7C2B4EF4" w14:textId="77777777" w:rsidR="00DF73DA" w:rsidRPr="00DF73DA" w:rsidRDefault="00DF73DA" w:rsidP="00DF73DA">
      <w:pPr>
        <w:spacing w:after="0"/>
        <w:jc w:val="both"/>
      </w:pPr>
      <w:r w:rsidRPr="00DF73DA">
        <w:t xml:space="preserve">Таким образом, конфликты в классе — это нормальное явление, и учителю важно уметь правильно с ними справляться. Профилактика, активное слушание, вовлечение детей в процесс решения конфликта, развитие эмоционального интеллекта и рефлексия — все эти аспекты помогут создать в классе поддерживающую и безопасную атмосферу. </w:t>
      </w:r>
      <w:r w:rsidRPr="00DF73DA">
        <w:lastRenderedPageBreak/>
        <w:t>Помощь ученикам в освоении навыков мирного разрешения конфликтов не только сделает уроки более комфортными, но и подготовит их к жизни вне школы, где навыки общения и сотрудничества играют важную роль.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6665A8EC" w14:textId="7125A960" w:rsidR="00334296" w:rsidRPr="00334296" w:rsidRDefault="00334296" w:rsidP="00334296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334296">
        <w:t xml:space="preserve">Акишева Айсулу Кенесовна, Кашенова Асель Талгатовна </w:t>
      </w:r>
      <w:r>
        <w:t>М</w:t>
      </w:r>
      <w:r w:rsidRPr="00334296">
        <w:t xml:space="preserve">етоды разрешения конфликтных ситуаций среди учащихся начальной школы // НИР/S&amp;R. 2021. </w:t>
      </w:r>
      <w:r w:rsidRPr="009A5D61">
        <w:rPr>
          <w:lang w:val="en-US"/>
        </w:rPr>
        <w:t xml:space="preserve">№2 (6). </w:t>
      </w:r>
      <w:r w:rsidRPr="00334296">
        <w:rPr>
          <w:lang w:val="en-US"/>
        </w:rPr>
        <w:t xml:space="preserve">URL: </w:t>
      </w:r>
      <w:hyperlink r:id="rId5" w:history="1">
        <w:r w:rsidRPr="00334296">
          <w:rPr>
            <w:rStyle w:val="a4"/>
            <w:lang w:val="en-US"/>
          </w:rPr>
          <w:t>https://cyberleninka.ru/article/n/metody-razresheniya-konfliktnyh-situatsiy-sredi-uchaschihsya-nachalnoy-shkoly</w:t>
        </w:r>
      </w:hyperlink>
      <w:r w:rsidRPr="00334296">
        <w:rPr>
          <w:lang w:val="en-US"/>
        </w:rPr>
        <w:t xml:space="preserve"> </w:t>
      </w:r>
    </w:p>
    <w:p w14:paraId="13D56231" w14:textId="0358F7D6" w:rsidR="00334296" w:rsidRPr="00334296" w:rsidRDefault="00334296" w:rsidP="00334296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334296">
        <w:t xml:space="preserve">Воскресенская Т. А. </w:t>
      </w:r>
      <w:r>
        <w:t>А</w:t>
      </w:r>
      <w:r w:rsidRPr="00334296">
        <w:t xml:space="preserve">грессивное поведение в конфликте обучающихся начальной школы // МНКО. 2020. </w:t>
      </w:r>
      <w:r w:rsidRPr="009A5D61">
        <w:rPr>
          <w:lang w:val="en-US"/>
        </w:rPr>
        <w:t xml:space="preserve">№6 (85). </w:t>
      </w:r>
      <w:r w:rsidRPr="00334296">
        <w:rPr>
          <w:lang w:val="en-US"/>
        </w:rPr>
        <w:t xml:space="preserve">URL: </w:t>
      </w:r>
      <w:hyperlink r:id="rId6" w:history="1">
        <w:r w:rsidRPr="00334296">
          <w:rPr>
            <w:rStyle w:val="a4"/>
            <w:lang w:val="en-US"/>
          </w:rPr>
          <w:t>https://cyberleninka.ru/article/n/agressivnoe-povedenie-v-konflikte-obuchayuschihsya-nachalnoy-shkoly</w:t>
        </w:r>
      </w:hyperlink>
      <w:r w:rsidRPr="00334296">
        <w:rPr>
          <w:lang w:val="en-US"/>
        </w:rPr>
        <w:t xml:space="preserve"> </w:t>
      </w:r>
    </w:p>
    <w:p w14:paraId="67F85C22" w14:textId="77777777" w:rsidR="00334296" w:rsidRPr="00334296" w:rsidRDefault="00334296" w:rsidP="00334296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334296">
        <w:t xml:space="preserve">Самсонова Н В., Воскресенская Т А. Речевое поведение в конфликте обучающихся начальной школы // МНКО. 2020. </w:t>
      </w:r>
      <w:r w:rsidRPr="009A5D61">
        <w:rPr>
          <w:lang w:val="en-US"/>
        </w:rPr>
        <w:t xml:space="preserve">№2 (81). </w:t>
      </w:r>
      <w:r w:rsidRPr="00334296">
        <w:rPr>
          <w:lang w:val="en-US"/>
        </w:rPr>
        <w:t xml:space="preserve">URL: </w:t>
      </w:r>
      <w:hyperlink r:id="rId7" w:history="1">
        <w:r w:rsidRPr="00334296">
          <w:rPr>
            <w:rStyle w:val="a4"/>
            <w:lang w:val="en-US"/>
          </w:rPr>
          <w:t>https://cyberleninka.ru/article/n/rechevoe-povedenie-v-konflikte-obuchayuschihsya-nachalnoy-shkoly</w:t>
        </w:r>
      </w:hyperlink>
      <w:r w:rsidRPr="00334296">
        <w:rPr>
          <w:lang w:val="en-US"/>
        </w:rPr>
        <w:t xml:space="preserve"> </w:t>
      </w:r>
    </w:p>
    <w:p w14:paraId="14AE623D" w14:textId="712D3879" w:rsidR="00616275" w:rsidRPr="00334296" w:rsidRDefault="00334296" w:rsidP="00334296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334296">
        <w:t xml:space="preserve">Слоик М. И. Школьная медиация в начальной школе // Образование и право. </w:t>
      </w:r>
      <w:r w:rsidRPr="009A5D61">
        <w:rPr>
          <w:lang w:val="en-US"/>
        </w:rPr>
        <w:t xml:space="preserve">2021. </w:t>
      </w:r>
      <w:r w:rsidRPr="00334296">
        <w:rPr>
          <w:lang w:val="en-US"/>
        </w:rPr>
        <w:t xml:space="preserve">№6. URL: </w:t>
      </w:r>
      <w:hyperlink r:id="rId8" w:history="1">
        <w:r w:rsidRPr="00334296">
          <w:rPr>
            <w:rStyle w:val="a4"/>
            <w:lang w:val="en-US"/>
          </w:rPr>
          <w:t>https://cyberleninka.ru/article/n/shkolnaya-mediatsiya-v-nachalnoy-shkole</w:t>
        </w:r>
      </w:hyperlink>
      <w:r w:rsidRPr="00334296">
        <w:rPr>
          <w:lang w:val="en-US"/>
        </w:rPr>
        <w:t xml:space="preserve"> </w:t>
      </w:r>
    </w:p>
    <w:sectPr w:rsidR="00616275" w:rsidRPr="0033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A7E5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34296"/>
    <w:rsid w:val="0034332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21E10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052BD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A5D61"/>
    <w:rsid w:val="009F19EF"/>
    <w:rsid w:val="00A32D0B"/>
    <w:rsid w:val="00A608A7"/>
    <w:rsid w:val="00A60EB8"/>
    <w:rsid w:val="00A73876"/>
    <w:rsid w:val="00A76FF3"/>
    <w:rsid w:val="00A96F2C"/>
    <w:rsid w:val="00AF6AA1"/>
    <w:rsid w:val="00B239C0"/>
    <w:rsid w:val="00B264BD"/>
    <w:rsid w:val="00B42D17"/>
    <w:rsid w:val="00B433EC"/>
    <w:rsid w:val="00B43F7B"/>
    <w:rsid w:val="00BB7EBC"/>
    <w:rsid w:val="00BF38DD"/>
    <w:rsid w:val="00BF6A75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DF73DA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0BE5F024-50A5-4004-97F7-5CAEC146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hkolnaya-mediatsiya-v-nachalnoy-sh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rechevoe-povedenie-v-konflikte-obuchayuschihsya-nachalnoy-shko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agressivnoe-povedenie-v-konflikte-obuchayuschihsya-nachalnoy-shkoly" TargetMode="External"/><Relationship Id="rId5" Type="http://schemas.openxmlformats.org/officeDocument/2006/relationships/hyperlink" Target="https://cyberleninka.ru/article/n/metody-razresheniya-konfliktnyh-situatsiy-sredi-uchaschihsya-nachalnoy-shkol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Алена Грязнова</cp:lastModifiedBy>
  <cp:revision>80</cp:revision>
  <dcterms:created xsi:type="dcterms:W3CDTF">2024-09-17T06:40:00Z</dcterms:created>
  <dcterms:modified xsi:type="dcterms:W3CDTF">2024-10-28T10:06:00Z</dcterms:modified>
</cp:coreProperties>
</file>