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04304" w14:textId="16596708" w:rsidR="006461EB" w:rsidRDefault="00142522" w:rsidP="00982F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2522">
        <w:rPr>
          <w:rFonts w:ascii="Times New Roman" w:hAnsi="Times New Roman" w:cs="Times New Roman"/>
          <w:b/>
          <w:sz w:val="28"/>
          <w:szCs w:val="28"/>
        </w:rPr>
        <w:t>СОЗДАНИЕ БЕЗОПАСНОЙ И РАЗВИВАЮЩЕЙ СРЕДЫ В ДОУ ДЛЯ ВСЕСТОРОННЕГО РАЗВИТИЯ РЕБЕНКА</w:t>
      </w:r>
    </w:p>
    <w:p w14:paraId="4E31AF47" w14:textId="77777777" w:rsidR="00142522" w:rsidRDefault="00142522" w:rsidP="00982F5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699079C7" w:rsidR="006E2206" w:rsidRPr="006E2206" w:rsidRDefault="00DD39A3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D39A3">
        <w:rPr>
          <w:rFonts w:ascii="Times New Roman" w:hAnsi="Times New Roman" w:cs="Times New Roman"/>
          <w:sz w:val="28"/>
          <w:szCs w:val="28"/>
        </w:rPr>
        <w:t>Фаттахова Гузель Назировна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воспитатель</w:t>
      </w:r>
    </w:p>
    <w:p w14:paraId="1823016B" w14:textId="1D596B7D" w:rsidR="006461EB" w:rsidRDefault="00DD39A3" w:rsidP="00AA71E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МАДОУ</w:t>
      </w:r>
      <w:r w:rsidRPr="00DD39A3">
        <w:rPr>
          <w:rFonts w:ascii="Times New Roman" w:hAnsi="Times New Roman" w:cs="Times New Roman"/>
          <w:sz w:val="28"/>
          <w:szCs w:val="28"/>
        </w:rPr>
        <w:t xml:space="preserve"> </w:t>
      </w:r>
      <w:r w:rsidR="006461EB">
        <w:rPr>
          <w:rFonts w:ascii="Times New Roman" w:hAnsi="Times New Roman" w:cs="Times New Roman"/>
          <w:sz w:val="28"/>
          <w:szCs w:val="28"/>
        </w:rPr>
        <w:t>Детский сад</w:t>
      </w:r>
      <w:r w:rsidRPr="00DD39A3">
        <w:rPr>
          <w:rFonts w:ascii="Times New Roman" w:hAnsi="Times New Roman" w:cs="Times New Roman"/>
          <w:sz w:val="28"/>
          <w:szCs w:val="28"/>
        </w:rPr>
        <w:t xml:space="preserve"> №25 </w:t>
      </w:r>
      <w:r w:rsidR="006461EB">
        <w:rPr>
          <w:rFonts w:ascii="Times New Roman" w:hAnsi="Times New Roman" w:cs="Times New Roman"/>
          <w:sz w:val="28"/>
          <w:szCs w:val="28"/>
        </w:rPr>
        <w:t>«С</w:t>
      </w:r>
      <w:r w:rsidR="006461EB" w:rsidRPr="00DD39A3">
        <w:rPr>
          <w:rFonts w:ascii="Times New Roman" w:hAnsi="Times New Roman" w:cs="Times New Roman"/>
          <w:sz w:val="28"/>
          <w:szCs w:val="28"/>
        </w:rPr>
        <w:t>емицветик</w:t>
      </w:r>
      <w:r w:rsidR="006461EB">
        <w:rPr>
          <w:rFonts w:ascii="Times New Roman" w:hAnsi="Times New Roman" w:cs="Times New Roman"/>
          <w:sz w:val="28"/>
          <w:szCs w:val="28"/>
        </w:rPr>
        <w:t xml:space="preserve">», </w:t>
      </w:r>
      <w:r w:rsidR="006461EB" w:rsidRPr="00DD39A3">
        <w:rPr>
          <w:rFonts w:ascii="Times New Roman" w:hAnsi="Times New Roman" w:cs="Times New Roman"/>
          <w:sz w:val="28"/>
          <w:szCs w:val="28"/>
        </w:rPr>
        <w:t>г</w:t>
      </w:r>
      <w:r w:rsidR="006461EB">
        <w:rPr>
          <w:rFonts w:ascii="Times New Roman" w:hAnsi="Times New Roman" w:cs="Times New Roman"/>
          <w:sz w:val="28"/>
          <w:szCs w:val="28"/>
        </w:rPr>
        <w:t>.</w:t>
      </w:r>
      <w:r w:rsidR="006461EB" w:rsidRPr="00DD39A3">
        <w:rPr>
          <w:rFonts w:ascii="Times New Roman" w:hAnsi="Times New Roman" w:cs="Times New Roman"/>
          <w:sz w:val="28"/>
          <w:szCs w:val="28"/>
        </w:rPr>
        <w:t xml:space="preserve"> Нижневартовск</w:t>
      </w:r>
    </w:p>
    <w:p w14:paraId="122B07A6" w14:textId="6508A807" w:rsidR="00AA71E6" w:rsidRDefault="007F379A" w:rsidP="00AA71E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24D0CB" w14:textId="77777777" w:rsidR="00142522" w:rsidRDefault="00564B10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142522" w:rsidRPr="00142522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раскрывает основные подходы к созданию безопасной и развивающей среды в дошкольных образовательных учреждениях (ДОУ) с целью всестороннего развития детей. Рассматриваются принципы и компоненты среды, обеспечивающей комфорт и безопасность, а также возможности её влияния на интеллектуальное, эмоциональное и социальное развитие ребёнка. В статье подчёркивается значимость физической и психологической безопасности, описываются условия, необходимые для стимулирования любознательности и активности дошкольников.</w:t>
      </w:r>
    </w:p>
    <w:p w14:paraId="0BA6311B" w14:textId="580950C9" w:rsidR="00666E82" w:rsidRDefault="00564B10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142522" w:rsidRPr="00142522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дошкольное образовательное учреждение, безопасная среда, развивающая среда, всестороннее развитие, физическая безопасность, психологическая безопасность, воспитание.</w:t>
      </w:r>
    </w:p>
    <w:p w14:paraId="786D1B23" w14:textId="77777777" w:rsidR="00142522" w:rsidRDefault="00142522" w:rsidP="00572F05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38C70C31" w14:textId="0A53B805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Создание безопасной и развивающей среды в дошкольных образовательных учреждениях (ДОУ) является важной задачей, поскольку она формирует базу для успешного всестороннего развития ребёнка. ДОУ не только обеспечивает заботу о детях, но и способствует формированию их личностных качеств, развитию интеллектуальных и физических способностей, навыков общения и творчества. Именно в этом возрасте закладываются основы, которые будут определять социальные, эмоциональные и когнитивные особенности ребёнка в будущем. Следовательно, организация такой среды, в которой ребёнок чувствует себя защищённым, а его познавательная активность стимулируется, является необходимым элементом образовательного процесса.</w:t>
      </w:r>
    </w:p>
    <w:p w14:paraId="6BCBEAEC" w14:textId="488AA7C9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Физическая безопасность является важнейшим аспектом, который необходимо учитывать при создании пространства в ДОУ. Все предметы, игрушки, мебель и оборудование должны соответствовать требованиям безопасности, чтобы исключить риск травм и других неблагоприятных воздействий. Правильная организация помещения, в котором ребёнок может свободно и безопасно перемещаться, повышает уверенность воспитанников и позволяет им исследовать окружающий мир без страха и дискомфорта. Кроме того, пространство должно быть адаптировано под возрастные особенности детей: для младших групп важна безопасная мебель с закруглёнными углами, устойчивые игрушки, которые нельзя случайно уронить или повредить.</w:t>
      </w:r>
    </w:p>
    <w:p w14:paraId="6BA46C01" w14:textId="07CFC379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Также важно уделять внимание микроклимату, уровню освещения, вентиляции и температурному режиму в помещении. Условия в группе должны быть максимально комфортными, так как они влияют на самочувствие детей и их готовность к активному участию в образовательной деятельности. При этом оборудование и материалы должны быть доступны и легко управляемы ребёнком, что способствует развитию самостоятельности. Создание соответствующей материально-технической базы позволяет педагогам не только обеспечить безопасность, но и облегчить доступ к обучающим материалам, что делает процесс обучения более эффективным.</w:t>
      </w:r>
    </w:p>
    <w:p w14:paraId="5D4B530A" w14:textId="586DCFF5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Психологическая безопасность также является неотъемлемой частью развивающей среды в ДОУ. Дети в раннем возрасте крайне чувствительны к эмоциональному фону, и для их гармоничного развития важно, чтобы они чувствовали поддержку, внимание и уважение со стороны воспитателей и сверстников. Психологический комфорт достигается через создание доброжелательной атмосферы, в которой каждый ребёнок чувствует себя принятым. Важно, чтобы в группе не допускалась агрессия или пренебрежительное отношение, так как это может нанести вред развитию детской личности, ослабить уверенность в себе и сформировать негативные социальные модели поведения.</w:t>
      </w:r>
    </w:p>
    <w:p w14:paraId="5E65E08B" w14:textId="5C8E6C97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Воспитатели играют центральную роль в создании этой атмосферы, так как их стиль общения и отношения к детям влияет на формирование у дошкольников представлений о себе и об окружающем мире. Педагогам важно обращать внимание на индивидуальные особенности каждого ребёнка, помогая ему раскрывать свои способности и интересы. Эмоционально безопасная обстановка в группе способствует развитию таких качеств, как доверие, эмпатия и готовность к взаимодействию, что играет значительную роль в социальной адаптации детей и их успешном общении со сверстниками.</w:t>
      </w:r>
    </w:p>
    <w:p w14:paraId="6DBA060E" w14:textId="76E57A36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Развивающая среда в ДОУ — это пространство, организованное таким образом, чтобы стимулировать у ребёнка любознательность, интерес к исследованию и обучению. С ранних лет детям важно получать опыт через взаимодействие с окружающей средой, и для этого необходимо создавать условия, которые будут способствовать их вовлечённости в образовательный процесс. Материалы и предметы, с которыми работают дети, должны быть развивающими и направленными на расширение их знаний об окружающем мире, что способствует накоплению у ребёнка первичных представлений и знаний.</w:t>
      </w:r>
    </w:p>
    <w:p w14:paraId="212BFD38" w14:textId="0B0FC42C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Игровая деятельность является важнейшим элементом дошкольного обучения, так как именно в игре ребёнок осваивает новые роли, решает задачи, развивает фантазию и креативность. Организация игровых зон и уголков по интересам (например, уголок для чтения, зона творчества или уголок конструктора) позволяет ребёнку выбирать, чем заниматься, и развивать самостоятельность. Важно, чтобы в игровой зоне ребёнок мог проявить себя, пробовать новые виды деятельности, выражать свои эмоции и идеи. Обучающие игры и развивающие занятия, включённые в программу, способствуют гармоничному развитию всех аспектов детской личности и позволяют воспитателю направлять усилия ребёнка в конструктивное русло.</w:t>
      </w:r>
    </w:p>
    <w:p w14:paraId="605DB2BD" w14:textId="424C7ACC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 xml:space="preserve">Творческое развитие дошкольников является ещё одним важным аспектом развивающей среды. Для стимулирования творческого мышления и креативности в ДОУ необходимо предусмотреть такие материалы, как краски, </w:t>
      </w: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пластилин, бумага, музыкальные инструменты, которые будут помогать детям выражать свои эмоции и мысли. Творческая активность способствует не только эстетическому воспитанию, но и развитию моторики, внимания, навыков концентрации, а также способствует решению некоторых задач эмоционального и психологического характера. В процессе творчества дети учатся работать с материалами, взаимодействовать с окружающими и достигать собственных целей, что формирует в них уверенность и самостоятельность.</w:t>
      </w:r>
    </w:p>
    <w:p w14:paraId="3A471649" w14:textId="43A23EB5" w:rsidR="00142522" w:rsidRPr="00142522" w:rsidRDefault="00142522" w:rsidP="0014252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142522">
        <w:rPr>
          <w:rStyle w:val="Strong"/>
          <w:rFonts w:eastAsiaTheme="minorEastAsia"/>
          <w:b w:val="0"/>
          <w:bCs w:val="0"/>
          <w:iCs/>
          <w:sz w:val="28"/>
          <w:szCs w:val="28"/>
        </w:rPr>
        <w:t>Таким образом, безопасная и развивающая среда в ДОУ представляет собой комплекс условий, ориентированных на обеспечение физического, психологического комфорта и возможностей для активного развития дошкольников. Организация такой среды требует от воспитателей постоянного внимания к состоянию помещений и оборудования, а также глубокого понимания психолого-педагогических потребностей детей. Применение современных методов и технологий позволяет создать условия, при которых ребёнок может не только изучать окружающий мир, но и развивать свои навыки, способности, познавательную активность и социальные умения.</w:t>
      </w:r>
    </w:p>
    <w:p w14:paraId="61E86F5A" w14:textId="77777777" w:rsidR="00666E82" w:rsidRDefault="00666E82" w:rsidP="00666E82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</w:p>
    <w:p w14:paraId="3A06D5BC" w14:textId="2DF0E937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6CFD9B" w14:textId="3B7428A5" w:rsidR="004A7A37" w:rsidRDefault="001469C6" w:rsidP="003862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4A7A37" w:rsidRPr="004A7A37">
        <w:rPr>
          <w:rFonts w:ascii="Times New Roman" w:hAnsi="Times New Roman" w:cs="Times New Roman"/>
          <w:sz w:val="28"/>
          <w:szCs w:val="28"/>
        </w:rPr>
        <w:t>Медведева К. А. Создание развивающей предметно-пространственной среды в группе ДОУ в контексте ФГОС ДО / К. А. Медведева, А. В. Нарышкина. — Текст : непосредственный // Педагогическое мастерство : материалы VII Междунар. науч. конф. (г. Москва, ноябрь 2015 г.). — Москва : Буки-Веди, 2015. — С. 93-95.</w:t>
      </w:r>
    </w:p>
    <w:p w14:paraId="220AC707" w14:textId="72677AA2" w:rsidR="00386289" w:rsidRPr="00386289" w:rsidRDefault="00386289" w:rsidP="003862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86289">
        <w:rPr>
          <w:rFonts w:ascii="Times New Roman" w:hAnsi="Times New Roman" w:cs="Times New Roman"/>
          <w:sz w:val="28"/>
          <w:szCs w:val="28"/>
        </w:rPr>
        <w:t>Полянская Е. В. Создание доброжелательного образовательного пространства в ДОУ / Е. В. Полянская, Л. Д. Тарасова. — Текст : непосредственный // Молодой ученый. — 2021. — № 29 (371). — С. 53-55.</w:t>
      </w:r>
    </w:p>
    <w:p w14:paraId="3119CA06" w14:textId="1D69E08D" w:rsidR="0032739F" w:rsidRPr="00564B10" w:rsidRDefault="0032739F" w:rsidP="004C58A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2739F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33ACE" w14:textId="77777777" w:rsidR="009E2EEF" w:rsidRDefault="009E2EEF" w:rsidP="00305859">
      <w:pPr>
        <w:spacing w:after="0" w:line="240" w:lineRule="auto"/>
      </w:pPr>
      <w:r>
        <w:separator/>
      </w:r>
    </w:p>
  </w:endnote>
  <w:endnote w:type="continuationSeparator" w:id="0">
    <w:p w14:paraId="1A9A1B3C" w14:textId="77777777" w:rsidR="009E2EEF" w:rsidRDefault="009E2EEF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87E03" w14:textId="77777777" w:rsidR="009E2EEF" w:rsidRDefault="009E2EEF" w:rsidP="00305859">
      <w:pPr>
        <w:spacing w:after="0" w:line="240" w:lineRule="auto"/>
      </w:pPr>
      <w:r>
        <w:separator/>
      </w:r>
    </w:p>
  </w:footnote>
  <w:footnote w:type="continuationSeparator" w:id="0">
    <w:p w14:paraId="464D6465" w14:textId="77777777" w:rsidR="009E2EEF" w:rsidRDefault="009E2EEF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43A3"/>
    <w:rsid w:val="0002771B"/>
    <w:rsid w:val="00031865"/>
    <w:rsid w:val="00031912"/>
    <w:rsid w:val="00031C21"/>
    <w:rsid w:val="00034E5D"/>
    <w:rsid w:val="00036093"/>
    <w:rsid w:val="00040CC0"/>
    <w:rsid w:val="00043280"/>
    <w:rsid w:val="00046238"/>
    <w:rsid w:val="00046B66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95A49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A04"/>
    <w:rsid w:val="000B4EC3"/>
    <w:rsid w:val="000B50F4"/>
    <w:rsid w:val="000C059B"/>
    <w:rsid w:val="000C0858"/>
    <w:rsid w:val="000C1F69"/>
    <w:rsid w:val="000C3BBA"/>
    <w:rsid w:val="000C4BCA"/>
    <w:rsid w:val="000C5A2C"/>
    <w:rsid w:val="000C616E"/>
    <w:rsid w:val="000C6927"/>
    <w:rsid w:val="000C6C51"/>
    <w:rsid w:val="000C7340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077E"/>
    <w:rsid w:val="000F1A5A"/>
    <w:rsid w:val="000F21D8"/>
    <w:rsid w:val="000F21F1"/>
    <w:rsid w:val="000F529D"/>
    <w:rsid w:val="000F65EE"/>
    <w:rsid w:val="000F6F76"/>
    <w:rsid w:val="0010041C"/>
    <w:rsid w:val="0010057B"/>
    <w:rsid w:val="00100A31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7E28"/>
    <w:rsid w:val="00142522"/>
    <w:rsid w:val="00142FDB"/>
    <w:rsid w:val="001446F1"/>
    <w:rsid w:val="0014570B"/>
    <w:rsid w:val="001469C6"/>
    <w:rsid w:val="00147EDF"/>
    <w:rsid w:val="00151F36"/>
    <w:rsid w:val="00152011"/>
    <w:rsid w:val="00152905"/>
    <w:rsid w:val="00154FF4"/>
    <w:rsid w:val="001554DE"/>
    <w:rsid w:val="00164F22"/>
    <w:rsid w:val="0016632A"/>
    <w:rsid w:val="00170FEA"/>
    <w:rsid w:val="001719CD"/>
    <w:rsid w:val="00172B2D"/>
    <w:rsid w:val="00173EA0"/>
    <w:rsid w:val="00175470"/>
    <w:rsid w:val="001761BF"/>
    <w:rsid w:val="00176DAD"/>
    <w:rsid w:val="00177F50"/>
    <w:rsid w:val="00177FB0"/>
    <w:rsid w:val="00180084"/>
    <w:rsid w:val="00180A4A"/>
    <w:rsid w:val="00183510"/>
    <w:rsid w:val="00186F9D"/>
    <w:rsid w:val="00187C3B"/>
    <w:rsid w:val="00192C98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B7E14"/>
    <w:rsid w:val="001C2A3D"/>
    <w:rsid w:val="001C2C49"/>
    <w:rsid w:val="001C46F0"/>
    <w:rsid w:val="001C472E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5177"/>
    <w:rsid w:val="002012BA"/>
    <w:rsid w:val="00202844"/>
    <w:rsid w:val="00203B8C"/>
    <w:rsid w:val="002054F3"/>
    <w:rsid w:val="00210E62"/>
    <w:rsid w:val="00211496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65"/>
    <w:rsid w:val="00244207"/>
    <w:rsid w:val="00254796"/>
    <w:rsid w:val="002560C6"/>
    <w:rsid w:val="00256D73"/>
    <w:rsid w:val="002627E0"/>
    <w:rsid w:val="00265AA9"/>
    <w:rsid w:val="002709CF"/>
    <w:rsid w:val="00270F25"/>
    <w:rsid w:val="00273352"/>
    <w:rsid w:val="002750A5"/>
    <w:rsid w:val="00275ADA"/>
    <w:rsid w:val="0027633D"/>
    <w:rsid w:val="00276544"/>
    <w:rsid w:val="002771E6"/>
    <w:rsid w:val="00277201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642"/>
    <w:rsid w:val="002C58DC"/>
    <w:rsid w:val="002D14FD"/>
    <w:rsid w:val="002D3AA8"/>
    <w:rsid w:val="002D4BB6"/>
    <w:rsid w:val="002D6545"/>
    <w:rsid w:val="002D75AF"/>
    <w:rsid w:val="002D7F8C"/>
    <w:rsid w:val="002E0FC5"/>
    <w:rsid w:val="002E23E1"/>
    <w:rsid w:val="002F26A0"/>
    <w:rsid w:val="002F4414"/>
    <w:rsid w:val="002F5634"/>
    <w:rsid w:val="002F7B1C"/>
    <w:rsid w:val="00300380"/>
    <w:rsid w:val="00301155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6068E"/>
    <w:rsid w:val="00363B0F"/>
    <w:rsid w:val="00365582"/>
    <w:rsid w:val="003656F6"/>
    <w:rsid w:val="00365C6D"/>
    <w:rsid w:val="00366467"/>
    <w:rsid w:val="003673D1"/>
    <w:rsid w:val="00371AC5"/>
    <w:rsid w:val="00371ECC"/>
    <w:rsid w:val="003736DC"/>
    <w:rsid w:val="0038185E"/>
    <w:rsid w:val="00382C92"/>
    <w:rsid w:val="0038432E"/>
    <w:rsid w:val="00385E98"/>
    <w:rsid w:val="00386289"/>
    <w:rsid w:val="00387159"/>
    <w:rsid w:val="003903BB"/>
    <w:rsid w:val="003905A0"/>
    <w:rsid w:val="00390613"/>
    <w:rsid w:val="00390B57"/>
    <w:rsid w:val="00390B5B"/>
    <w:rsid w:val="0039277C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979"/>
    <w:rsid w:val="003B0CC4"/>
    <w:rsid w:val="003B205B"/>
    <w:rsid w:val="003B2ADE"/>
    <w:rsid w:val="003B419E"/>
    <w:rsid w:val="003B4768"/>
    <w:rsid w:val="003B52B5"/>
    <w:rsid w:val="003C25BE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7015"/>
    <w:rsid w:val="0040022E"/>
    <w:rsid w:val="004028ED"/>
    <w:rsid w:val="00404AA6"/>
    <w:rsid w:val="00405487"/>
    <w:rsid w:val="00405B9F"/>
    <w:rsid w:val="0041043A"/>
    <w:rsid w:val="00412004"/>
    <w:rsid w:val="0041628D"/>
    <w:rsid w:val="00421701"/>
    <w:rsid w:val="00423158"/>
    <w:rsid w:val="00424A43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6C1B"/>
    <w:rsid w:val="004476FB"/>
    <w:rsid w:val="00452D88"/>
    <w:rsid w:val="004535F3"/>
    <w:rsid w:val="00454A59"/>
    <w:rsid w:val="00455FBE"/>
    <w:rsid w:val="00460255"/>
    <w:rsid w:val="004605B4"/>
    <w:rsid w:val="004643DF"/>
    <w:rsid w:val="004646DA"/>
    <w:rsid w:val="00465532"/>
    <w:rsid w:val="00465785"/>
    <w:rsid w:val="00472B19"/>
    <w:rsid w:val="0047313F"/>
    <w:rsid w:val="00477D8E"/>
    <w:rsid w:val="00483CAF"/>
    <w:rsid w:val="00486C10"/>
    <w:rsid w:val="00490B4E"/>
    <w:rsid w:val="00490CB5"/>
    <w:rsid w:val="00491231"/>
    <w:rsid w:val="00491898"/>
    <w:rsid w:val="00494D96"/>
    <w:rsid w:val="0049583F"/>
    <w:rsid w:val="004A087C"/>
    <w:rsid w:val="004A0AC7"/>
    <w:rsid w:val="004A2799"/>
    <w:rsid w:val="004A3FD7"/>
    <w:rsid w:val="004A4030"/>
    <w:rsid w:val="004A406F"/>
    <w:rsid w:val="004A7A37"/>
    <w:rsid w:val="004C0697"/>
    <w:rsid w:val="004C0D32"/>
    <w:rsid w:val="004C13B4"/>
    <w:rsid w:val="004C45D5"/>
    <w:rsid w:val="004C58A3"/>
    <w:rsid w:val="004C6F4A"/>
    <w:rsid w:val="004D16F8"/>
    <w:rsid w:val="004D3B88"/>
    <w:rsid w:val="004D4E33"/>
    <w:rsid w:val="004E3B68"/>
    <w:rsid w:val="004E43CB"/>
    <w:rsid w:val="004E4D3F"/>
    <w:rsid w:val="004E5D8E"/>
    <w:rsid w:val="004E639B"/>
    <w:rsid w:val="004F0199"/>
    <w:rsid w:val="004F2F97"/>
    <w:rsid w:val="004F3791"/>
    <w:rsid w:val="004F3ED7"/>
    <w:rsid w:val="004F447C"/>
    <w:rsid w:val="004F5343"/>
    <w:rsid w:val="004F5641"/>
    <w:rsid w:val="004F5E1B"/>
    <w:rsid w:val="004F7DE3"/>
    <w:rsid w:val="004F7E5D"/>
    <w:rsid w:val="005002BC"/>
    <w:rsid w:val="00505598"/>
    <w:rsid w:val="00510D87"/>
    <w:rsid w:val="00511A36"/>
    <w:rsid w:val="00513A65"/>
    <w:rsid w:val="0051567C"/>
    <w:rsid w:val="00516367"/>
    <w:rsid w:val="005179E9"/>
    <w:rsid w:val="005209EC"/>
    <w:rsid w:val="00520DCC"/>
    <w:rsid w:val="005227F0"/>
    <w:rsid w:val="00522AEC"/>
    <w:rsid w:val="00523176"/>
    <w:rsid w:val="005243CA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3C5E"/>
    <w:rsid w:val="00554728"/>
    <w:rsid w:val="00555EE5"/>
    <w:rsid w:val="00561A76"/>
    <w:rsid w:val="00562762"/>
    <w:rsid w:val="00564124"/>
    <w:rsid w:val="00564B10"/>
    <w:rsid w:val="00565295"/>
    <w:rsid w:val="00565820"/>
    <w:rsid w:val="00567BF8"/>
    <w:rsid w:val="00572F05"/>
    <w:rsid w:val="005734BD"/>
    <w:rsid w:val="005756A6"/>
    <w:rsid w:val="00575AD2"/>
    <w:rsid w:val="00575D53"/>
    <w:rsid w:val="005763DE"/>
    <w:rsid w:val="0057683B"/>
    <w:rsid w:val="00577611"/>
    <w:rsid w:val="00580B61"/>
    <w:rsid w:val="00583F70"/>
    <w:rsid w:val="00585819"/>
    <w:rsid w:val="005875E9"/>
    <w:rsid w:val="005878F5"/>
    <w:rsid w:val="00590061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9F3"/>
    <w:rsid w:val="005A11EA"/>
    <w:rsid w:val="005A1ABC"/>
    <w:rsid w:val="005A2110"/>
    <w:rsid w:val="005A7562"/>
    <w:rsid w:val="005B0B40"/>
    <w:rsid w:val="005B231D"/>
    <w:rsid w:val="005B28FC"/>
    <w:rsid w:val="005B3BE1"/>
    <w:rsid w:val="005B6919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08E7"/>
    <w:rsid w:val="005F2804"/>
    <w:rsid w:val="00603733"/>
    <w:rsid w:val="00604683"/>
    <w:rsid w:val="00607ACD"/>
    <w:rsid w:val="00610F50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41006"/>
    <w:rsid w:val="0064203E"/>
    <w:rsid w:val="00644117"/>
    <w:rsid w:val="00644A17"/>
    <w:rsid w:val="006461EB"/>
    <w:rsid w:val="00652FFA"/>
    <w:rsid w:val="00653917"/>
    <w:rsid w:val="00660AFB"/>
    <w:rsid w:val="006611AA"/>
    <w:rsid w:val="00665CFA"/>
    <w:rsid w:val="00666E82"/>
    <w:rsid w:val="00670CAC"/>
    <w:rsid w:val="00670FE3"/>
    <w:rsid w:val="00672620"/>
    <w:rsid w:val="006733D5"/>
    <w:rsid w:val="006736B9"/>
    <w:rsid w:val="00680B06"/>
    <w:rsid w:val="0069446B"/>
    <w:rsid w:val="00695A45"/>
    <w:rsid w:val="00697F56"/>
    <w:rsid w:val="006A140A"/>
    <w:rsid w:val="006A1641"/>
    <w:rsid w:val="006A24DD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2737"/>
    <w:rsid w:val="006C6075"/>
    <w:rsid w:val="006C6BE8"/>
    <w:rsid w:val="006C6FA6"/>
    <w:rsid w:val="006D0089"/>
    <w:rsid w:val="006D2225"/>
    <w:rsid w:val="006D2765"/>
    <w:rsid w:val="006D2D08"/>
    <w:rsid w:val="006D3435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6F186A"/>
    <w:rsid w:val="00701E3F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23C1"/>
    <w:rsid w:val="00722CE3"/>
    <w:rsid w:val="007262C2"/>
    <w:rsid w:val="00726BFB"/>
    <w:rsid w:val="00730AC9"/>
    <w:rsid w:val="00734112"/>
    <w:rsid w:val="00735287"/>
    <w:rsid w:val="007363BE"/>
    <w:rsid w:val="007422EC"/>
    <w:rsid w:val="00745BE3"/>
    <w:rsid w:val="007477B3"/>
    <w:rsid w:val="00751A90"/>
    <w:rsid w:val="0075708F"/>
    <w:rsid w:val="00760C9F"/>
    <w:rsid w:val="00760ECB"/>
    <w:rsid w:val="00761A91"/>
    <w:rsid w:val="0076363D"/>
    <w:rsid w:val="0076404D"/>
    <w:rsid w:val="00764A22"/>
    <w:rsid w:val="007675BE"/>
    <w:rsid w:val="007709B5"/>
    <w:rsid w:val="00770F78"/>
    <w:rsid w:val="00773117"/>
    <w:rsid w:val="007733D4"/>
    <w:rsid w:val="007807A4"/>
    <w:rsid w:val="00780FE7"/>
    <w:rsid w:val="0078168A"/>
    <w:rsid w:val="00785710"/>
    <w:rsid w:val="00787EFB"/>
    <w:rsid w:val="0079080A"/>
    <w:rsid w:val="00793A80"/>
    <w:rsid w:val="00797E91"/>
    <w:rsid w:val="007A0292"/>
    <w:rsid w:val="007A2571"/>
    <w:rsid w:val="007A72C4"/>
    <w:rsid w:val="007B1CE1"/>
    <w:rsid w:val="007B3055"/>
    <w:rsid w:val="007B33C0"/>
    <w:rsid w:val="007C013D"/>
    <w:rsid w:val="007C08E3"/>
    <w:rsid w:val="007C12ED"/>
    <w:rsid w:val="007C56BF"/>
    <w:rsid w:val="007D1CA1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379A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1DF9"/>
    <w:rsid w:val="00872B41"/>
    <w:rsid w:val="00873E0B"/>
    <w:rsid w:val="008758D3"/>
    <w:rsid w:val="008771E5"/>
    <w:rsid w:val="008775C9"/>
    <w:rsid w:val="008778DB"/>
    <w:rsid w:val="00877BE0"/>
    <w:rsid w:val="00880290"/>
    <w:rsid w:val="00881AF3"/>
    <w:rsid w:val="00882891"/>
    <w:rsid w:val="008834D8"/>
    <w:rsid w:val="00884B52"/>
    <w:rsid w:val="00886489"/>
    <w:rsid w:val="008929BF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D99"/>
    <w:rsid w:val="008C085B"/>
    <w:rsid w:val="008C354A"/>
    <w:rsid w:val="008C3913"/>
    <w:rsid w:val="008C70AC"/>
    <w:rsid w:val="008C7A40"/>
    <w:rsid w:val="008C7F5D"/>
    <w:rsid w:val="008D063D"/>
    <w:rsid w:val="008D0EBF"/>
    <w:rsid w:val="008D370B"/>
    <w:rsid w:val="008D6A76"/>
    <w:rsid w:val="008E1A3F"/>
    <w:rsid w:val="008E1C00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4EFE"/>
    <w:rsid w:val="0094509C"/>
    <w:rsid w:val="009476E5"/>
    <w:rsid w:val="0095332F"/>
    <w:rsid w:val="00956BDA"/>
    <w:rsid w:val="00960D64"/>
    <w:rsid w:val="00970FB3"/>
    <w:rsid w:val="00973B6F"/>
    <w:rsid w:val="00976133"/>
    <w:rsid w:val="00981786"/>
    <w:rsid w:val="00982F5D"/>
    <w:rsid w:val="00983DE1"/>
    <w:rsid w:val="00984FE7"/>
    <w:rsid w:val="00987710"/>
    <w:rsid w:val="00990693"/>
    <w:rsid w:val="00991FE4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E0CAB"/>
    <w:rsid w:val="009E0EAE"/>
    <w:rsid w:val="009E11BC"/>
    <w:rsid w:val="009E2EEF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9F79E0"/>
    <w:rsid w:val="00A00077"/>
    <w:rsid w:val="00A01233"/>
    <w:rsid w:val="00A03219"/>
    <w:rsid w:val="00A039D2"/>
    <w:rsid w:val="00A03B2F"/>
    <w:rsid w:val="00A04BB4"/>
    <w:rsid w:val="00A05CD6"/>
    <w:rsid w:val="00A0662B"/>
    <w:rsid w:val="00A06E54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844"/>
    <w:rsid w:val="00A31959"/>
    <w:rsid w:val="00A33201"/>
    <w:rsid w:val="00A3620C"/>
    <w:rsid w:val="00A36426"/>
    <w:rsid w:val="00A3740C"/>
    <w:rsid w:val="00A40B71"/>
    <w:rsid w:val="00A41554"/>
    <w:rsid w:val="00A41A0D"/>
    <w:rsid w:val="00A41BF2"/>
    <w:rsid w:val="00A438CB"/>
    <w:rsid w:val="00A43C82"/>
    <w:rsid w:val="00A44022"/>
    <w:rsid w:val="00A44B44"/>
    <w:rsid w:val="00A451ED"/>
    <w:rsid w:val="00A52759"/>
    <w:rsid w:val="00A532CA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015B"/>
    <w:rsid w:val="00A82307"/>
    <w:rsid w:val="00A85936"/>
    <w:rsid w:val="00A92954"/>
    <w:rsid w:val="00A92A3A"/>
    <w:rsid w:val="00A93E4B"/>
    <w:rsid w:val="00A9591A"/>
    <w:rsid w:val="00AA26C0"/>
    <w:rsid w:val="00AA4009"/>
    <w:rsid w:val="00AA6A00"/>
    <w:rsid w:val="00AA71E6"/>
    <w:rsid w:val="00AB3B75"/>
    <w:rsid w:val="00AB424A"/>
    <w:rsid w:val="00AB48F9"/>
    <w:rsid w:val="00AB7985"/>
    <w:rsid w:val="00AC2AA3"/>
    <w:rsid w:val="00AC3D83"/>
    <w:rsid w:val="00AC3E92"/>
    <w:rsid w:val="00AC7E6C"/>
    <w:rsid w:val="00AD05D9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61A"/>
    <w:rsid w:val="00B018F2"/>
    <w:rsid w:val="00B02F63"/>
    <w:rsid w:val="00B05443"/>
    <w:rsid w:val="00B060C1"/>
    <w:rsid w:val="00B07A1B"/>
    <w:rsid w:val="00B12601"/>
    <w:rsid w:val="00B12D32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4009"/>
    <w:rsid w:val="00B54A5C"/>
    <w:rsid w:val="00B5538B"/>
    <w:rsid w:val="00B55D4A"/>
    <w:rsid w:val="00B62303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82E"/>
    <w:rsid w:val="00B82A24"/>
    <w:rsid w:val="00B82ABB"/>
    <w:rsid w:val="00B82EFD"/>
    <w:rsid w:val="00B82FDF"/>
    <w:rsid w:val="00B84270"/>
    <w:rsid w:val="00B86F56"/>
    <w:rsid w:val="00B9099E"/>
    <w:rsid w:val="00B90E1B"/>
    <w:rsid w:val="00B92C50"/>
    <w:rsid w:val="00B9361B"/>
    <w:rsid w:val="00B93CC1"/>
    <w:rsid w:val="00B94682"/>
    <w:rsid w:val="00B94BA9"/>
    <w:rsid w:val="00B953BD"/>
    <w:rsid w:val="00B95CF0"/>
    <w:rsid w:val="00B9640C"/>
    <w:rsid w:val="00B96B91"/>
    <w:rsid w:val="00B97908"/>
    <w:rsid w:val="00BA10B2"/>
    <w:rsid w:val="00BA1807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4B3C"/>
    <w:rsid w:val="00BC5F57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079F5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40F08"/>
    <w:rsid w:val="00C42332"/>
    <w:rsid w:val="00C431BB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3F99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2191"/>
    <w:rsid w:val="00CB3AAF"/>
    <w:rsid w:val="00CB6999"/>
    <w:rsid w:val="00CB7DCF"/>
    <w:rsid w:val="00CC0F49"/>
    <w:rsid w:val="00CC1C25"/>
    <w:rsid w:val="00CC22B3"/>
    <w:rsid w:val="00CC26FE"/>
    <w:rsid w:val="00CC2FE3"/>
    <w:rsid w:val="00CC4097"/>
    <w:rsid w:val="00CC6352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F1680"/>
    <w:rsid w:val="00CF2127"/>
    <w:rsid w:val="00CF214E"/>
    <w:rsid w:val="00CF2B05"/>
    <w:rsid w:val="00CF60A3"/>
    <w:rsid w:val="00CF7181"/>
    <w:rsid w:val="00D00720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92D"/>
    <w:rsid w:val="00D16B78"/>
    <w:rsid w:val="00D16E87"/>
    <w:rsid w:val="00D17036"/>
    <w:rsid w:val="00D2071E"/>
    <w:rsid w:val="00D208E1"/>
    <w:rsid w:val="00D245F5"/>
    <w:rsid w:val="00D25EAA"/>
    <w:rsid w:val="00D260D5"/>
    <w:rsid w:val="00D30E97"/>
    <w:rsid w:val="00D32653"/>
    <w:rsid w:val="00D32E75"/>
    <w:rsid w:val="00D33FAB"/>
    <w:rsid w:val="00D34F55"/>
    <w:rsid w:val="00D4017F"/>
    <w:rsid w:val="00D46286"/>
    <w:rsid w:val="00D46A7E"/>
    <w:rsid w:val="00D51E8B"/>
    <w:rsid w:val="00D54A3F"/>
    <w:rsid w:val="00D606AA"/>
    <w:rsid w:val="00D61235"/>
    <w:rsid w:val="00D617A7"/>
    <w:rsid w:val="00D61F87"/>
    <w:rsid w:val="00D62298"/>
    <w:rsid w:val="00D64A02"/>
    <w:rsid w:val="00D64C17"/>
    <w:rsid w:val="00D72299"/>
    <w:rsid w:val="00D73BAD"/>
    <w:rsid w:val="00D74F17"/>
    <w:rsid w:val="00D75180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78FB"/>
    <w:rsid w:val="00DA7B6A"/>
    <w:rsid w:val="00DB054D"/>
    <w:rsid w:val="00DB073F"/>
    <w:rsid w:val="00DB3973"/>
    <w:rsid w:val="00DC24A8"/>
    <w:rsid w:val="00DC4212"/>
    <w:rsid w:val="00DD185E"/>
    <w:rsid w:val="00DD1FE2"/>
    <w:rsid w:val="00DD39A3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4E4"/>
    <w:rsid w:val="00DF3CC7"/>
    <w:rsid w:val="00DF4DA5"/>
    <w:rsid w:val="00DF7E93"/>
    <w:rsid w:val="00E00CEE"/>
    <w:rsid w:val="00E00E26"/>
    <w:rsid w:val="00E00E4C"/>
    <w:rsid w:val="00E02C64"/>
    <w:rsid w:val="00E034E4"/>
    <w:rsid w:val="00E036B1"/>
    <w:rsid w:val="00E06C8E"/>
    <w:rsid w:val="00E07197"/>
    <w:rsid w:val="00E14844"/>
    <w:rsid w:val="00E149F5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083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20AC"/>
    <w:rsid w:val="00E94420"/>
    <w:rsid w:val="00E9464C"/>
    <w:rsid w:val="00E957BA"/>
    <w:rsid w:val="00E95FAC"/>
    <w:rsid w:val="00EA0D3C"/>
    <w:rsid w:val="00EA42FF"/>
    <w:rsid w:val="00EA433D"/>
    <w:rsid w:val="00EA5FA8"/>
    <w:rsid w:val="00EA6E63"/>
    <w:rsid w:val="00EB2045"/>
    <w:rsid w:val="00EB407A"/>
    <w:rsid w:val="00EB40BB"/>
    <w:rsid w:val="00EB4207"/>
    <w:rsid w:val="00EB5451"/>
    <w:rsid w:val="00EB629E"/>
    <w:rsid w:val="00EC4EF5"/>
    <w:rsid w:val="00EC648C"/>
    <w:rsid w:val="00EC6E21"/>
    <w:rsid w:val="00EC6FA1"/>
    <w:rsid w:val="00ED18DE"/>
    <w:rsid w:val="00ED5AAC"/>
    <w:rsid w:val="00ED637F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9AA"/>
    <w:rsid w:val="00F120B8"/>
    <w:rsid w:val="00F13511"/>
    <w:rsid w:val="00F146F7"/>
    <w:rsid w:val="00F15355"/>
    <w:rsid w:val="00F203B9"/>
    <w:rsid w:val="00F2289B"/>
    <w:rsid w:val="00F236E9"/>
    <w:rsid w:val="00F24F18"/>
    <w:rsid w:val="00F27522"/>
    <w:rsid w:val="00F27EAA"/>
    <w:rsid w:val="00F30D40"/>
    <w:rsid w:val="00F32296"/>
    <w:rsid w:val="00F35606"/>
    <w:rsid w:val="00F35B84"/>
    <w:rsid w:val="00F37A0D"/>
    <w:rsid w:val="00F45714"/>
    <w:rsid w:val="00F461E0"/>
    <w:rsid w:val="00F46DDE"/>
    <w:rsid w:val="00F51B9F"/>
    <w:rsid w:val="00F5253B"/>
    <w:rsid w:val="00F5304C"/>
    <w:rsid w:val="00F539E4"/>
    <w:rsid w:val="00F556D6"/>
    <w:rsid w:val="00F55993"/>
    <w:rsid w:val="00F562F6"/>
    <w:rsid w:val="00F563C6"/>
    <w:rsid w:val="00F568ED"/>
    <w:rsid w:val="00F5690B"/>
    <w:rsid w:val="00F57370"/>
    <w:rsid w:val="00F603A8"/>
    <w:rsid w:val="00F611A8"/>
    <w:rsid w:val="00F61D5B"/>
    <w:rsid w:val="00F620D5"/>
    <w:rsid w:val="00F63ADE"/>
    <w:rsid w:val="00F63E74"/>
    <w:rsid w:val="00F67A95"/>
    <w:rsid w:val="00F708B2"/>
    <w:rsid w:val="00F722F5"/>
    <w:rsid w:val="00F75174"/>
    <w:rsid w:val="00F7535B"/>
    <w:rsid w:val="00F811A0"/>
    <w:rsid w:val="00F81EAC"/>
    <w:rsid w:val="00F84597"/>
    <w:rsid w:val="00F87423"/>
    <w:rsid w:val="00F92A47"/>
    <w:rsid w:val="00F92F71"/>
    <w:rsid w:val="00F939B3"/>
    <w:rsid w:val="00F9431A"/>
    <w:rsid w:val="00F968D8"/>
    <w:rsid w:val="00F9696E"/>
    <w:rsid w:val="00FA4E5C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04AB"/>
    <w:rsid w:val="00FC12CE"/>
    <w:rsid w:val="00FC3E5A"/>
    <w:rsid w:val="00FC55F7"/>
    <w:rsid w:val="00FD0A67"/>
    <w:rsid w:val="00FD1A79"/>
    <w:rsid w:val="00FD2B92"/>
    <w:rsid w:val="00FD335E"/>
    <w:rsid w:val="00FD3E9E"/>
    <w:rsid w:val="00FD524A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1065</Words>
  <Characters>6074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2024-10-30T05:24:00Z</dcterms:created>
  <dcterms:modified xsi:type="dcterms:W3CDTF">2024-10-30T05:24:00Z</dcterms:modified>
</cp:coreProperties>
</file>