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0E01" w:rsidRPr="00D04D78" w:rsidRDefault="00670E01" w:rsidP="00D04D78">
      <w:pPr>
        <w:spacing w:line="360" w:lineRule="auto"/>
        <w:ind w:firstLine="709"/>
        <w:jc w:val="center"/>
        <w:rPr>
          <w:rFonts w:ascii="Times New Roman" w:hAnsi="Times New Roman" w:cs="Times New Roman"/>
          <w:b/>
          <w:sz w:val="28"/>
          <w:szCs w:val="24"/>
        </w:rPr>
      </w:pPr>
      <w:r w:rsidRPr="00D04D78">
        <w:rPr>
          <w:rFonts w:ascii="Times New Roman" w:hAnsi="Times New Roman" w:cs="Times New Roman"/>
          <w:b/>
          <w:sz w:val="28"/>
          <w:szCs w:val="24"/>
        </w:rPr>
        <w:t>Способы активизации вниман</w:t>
      </w:r>
      <w:r w:rsidR="00436221">
        <w:rPr>
          <w:rFonts w:ascii="Times New Roman" w:hAnsi="Times New Roman" w:cs="Times New Roman"/>
          <w:b/>
          <w:sz w:val="28"/>
          <w:szCs w:val="24"/>
        </w:rPr>
        <w:t>ия и интереса учащихся на уроке</w:t>
      </w:r>
    </w:p>
    <w:p w:rsidR="00670E01" w:rsidRPr="00D04D78" w:rsidRDefault="00670E01" w:rsidP="00D04D78">
      <w:pPr>
        <w:spacing w:line="360" w:lineRule="auto"/>
        <w:ind w:firstLine="709"/>
        <w:jc w:val="right"/>
        <w:rPr>
          <w:rFonts w:ascii="Times New Roman" w:hAnsi="Times New Roman" w:cs="Times New Roman"/>
          <w:b/>
          <w:sz w:val="24"/>
          <w:szCs w:val="24"/>
        </w:rPr>
      </w:pPr>
      <w:r w:rsidRPr="00D04D78">
        <w:rPr>
          <w:rFonts w:ascii="Times New Roman" w:hAnsi="Times New Roman" w:cs="Times New Roman"/>
          <w:b/>
          <w:sz w:val="24"/>
          <w:szCs w:val="24"/>
        </w:rPr>
        <w:t>Автор:</w:t>
      </w:r>
    </w:p>
    <w:p w:rsidR="00670E01" w:rsidRDefault="00D04D78" w:rsidP="00D04D78">
      <w:pPr>
        <w:spacing w:line="360" w:lineRule="auto"/>
        <w:ind w:firstLine="709"/>
        <w:jc w:val="right"/>
        <w:rPr>
          <w:rFonts w:ascii="Times New Roman" w:hAnsi="Times New Roman" w:cs="Times New Roman"/>
          <w:sz w:val="24"/>
          <w:szCs w:val="24"/>
        </w:rPr>
      </w:pPr>
      <w:r>
        <w:rPr>
          <w:rFonts w:ascii="Times New Roman" w:hAnsi="Times New Roman" w:cs="Times New Roman"/>
          <w:sz w:val="24"/>
          <w:szCs w:val="24"/>
        </w:rPr>
        <w:t>Кучеренко С.Р.</w:t>
      </w:r>
    </w:p>
    <w:p w:rsidR="00D04D78" w:rsidRPr="00D04D78" w:rsidRDefault="00D04D78" w:rsidP="00D04D78">
      <w:pPr>
        <w:spacing w:line="360" w:lineRule="auto"/>
        <w:ind w:firstLine="709"/>
        <w:jc w:val="right"/>
        <w:rPr>
          <w:rFonts w:ascii="Times New Roman" w:hAnsi="Times New Roman" w:cs="Times New Roman"/>
          <w:sz w:val="24"/>
          <w:szCs w:val="24"/>
        </w:rPr>
      </w:pPr>
    </w:p>
    <w:p w:rsidR="00D04D78" w:rsidRDefault="00670E01" w:rsidP="00D04D78">
      <w:pPr>
        <w:spacing w:line="360" w:lineRule="auto"/>
        <w:ind w:firstLine="709"/>
        <w:jc w:val="both"/>
        <w:rPr>
          <w:rFonts w:ascii="Times New Roman" w:hAnsi="Times New Roman" w:cs="Times New Roman"/>
          <w:sz w:val="24"/>
          <w:szCs w:val="24"/>
        </w:rPr>
      </w:pPr>
      <w:r w:rsidRPr="00D04D78">
        <w:rPr>
          <w:rFonts w:ascii="Times New Roman" w:hAnsi="Times New Roman" w:cs="Times New Roman"/>
          <w:sz w:val="24"/>
          <w:szCs w:val="24"/>
        </w:rPr>
        <w:t>Увеличение умственной нагрузки на уроках заставляет задуматься над тем, как поддержать у учащихся интерес к изучаемому материалу, их активность на протяжении всего урока. Возникновение интереса к предмету у значительного числа учащихся зависит в большей степени от методики ее преподавания, от того, насколько умело б</w:t>
      </w:r>
      <w:r w:rsidR="00D04D78">
        <w:rPr>
          <w:rFonts w:ascii="Times New Roman" w:hAnsi="Times New Roman" w:cs="Times New Roman"/>
          <w:sz w:val="24"/>
          <w:szCs w:val="24"/>
        </w:rPr>
        <w:t>удет построена учебная работа. </w:t>
      </w:r>
    </w:p>
    <w:p w:rsidR="00670E01" w:rsidRPr="00D04D78" w:rsidRDefault="00670E01" w:rsidP="00D04D78">
      <w:pPr>
        <w:spacing w:line="360" w:lineRule="auto"/>
        <w:ind w:firstLine="709"/>
        <w:jc w:val="both"/>
        <w:rPr>
          <w:rFonts w:ascii="Times New Roman" w:hAnsi="Times New Roman" w:cs="Times New Roman"/>
          <w:sz w:val="24"/>
          <w:szCs w:val="24"/>
        </w:rPr>
      </w:pPr>
      <w:r w:rsidRPr="00D04D78">
        <w:rPr>
          <w:rFonts w:ascii="Times New Roman" w:hAnsi="Times New Roman" w:cs="Times New Roman"/>
          <w:sz w:val="24"/>
          <w:szCs w:val="24"/>
        </w:rPr>
        <w:t>Мастерство учителя во многом зависит от его умения целенаправленно управлять мыслительной деятельностью учащихся, активизируя её. Осуществлять такое управление можно, опираясь на психолого-педагогические знания. </w:t>
      </w:r>
    </w:p>
    <w:p w:rsidR="00670E01" w:rsidRPr="00D04D78" w:rsidRDefault="00670E01" w:rsidP="00D04D78">
      <w:pPr>
        <w:spacing w:line="360" w:lineRule="auto"/>
        <w:ind w:firstLine="709"/>
        <w:jc w:val="center"/>
        <w:rPr>
          <w:rFonts w:ascii="Times New Roman" w:hAnsi="Times New Roman" w:cs="Times New Roman"/>
          <w:b/>
          <w:sz w:val="24"/>
          <w:szCs w:val="24"/>
        </w:rPr>
      </w:pPr>
      <w:r w:rsidRPr="00D04D78">
        <w:rPr>
          <w:rFonts w:ascii="Times New Roman" w:hAnsi="Times New Roman" w:cs="Times New Roman"/>
          <w:b/>
          <w:sz w:val="24"/>
          <w:szCs w:val="24"/>
        </w:rPr>
        <w:t>Закономерности внимания</w:t>
      </w:r>
    </w:p>
    <w:p w:rsidR="00D04D78" w:rsidRDefault="00670E01" w:rsidP="00D04D78">
      <w:pPr>
        <w:spacing w:line="360" w:lineRule="auto"/>
        <w:ind w:firstLine="709"/>
        <w:rPr>
          <w:rFonts w:ascii="Times New Roman" w:hAnsi="Times New Roman" w:cs="Times New Roman"/>
          <w:sz w:val="24"/>
          <w:szCs w:val="24"/>
        </w:rPr>
      </w:pPr>
      <w:r w:rsidRPr="00D04D78">
        <w:rPr>
          <w:rFonts w:ascii="Times New Roman" w:hAnsi="Times New Roman" w:cs="Times New Roman"/>
          <w:sz w:val="24"/>
          <w:szCs w:val="24"/>
        </w:rPr>
        <w:t>Внимание к деятельности может возникнуть и усилиться под влиянием одного или не</w:t>
      </w:r>
      <w:r w:rsidR="00D04D78">
        <w:rPr>
          <w:rFonts w:ascii="Times New Roman" w:hAnsi="Times New Roman" w:cs="Times New Roman"/>
          <w:sz w:val="24"/>
          <w:szCs w:val="24"/>
        </w:rPr>
        <w:t>скольких из следующих условий:</w:t>
      </w:r>
    </w:p>
    <w:p w:rsidR="00D04D78" w:rsidRPr="00D04D78" w:rsidRDefault="00670E01" w:rsidP="00D04D78">
      <w:pPr>
        <w:pStyle w:val="a4"/>
        <w:numPr>
          <w:ilvl w:val="0"/>
          <w:numId w:val="2"/>
        </w:numPr>
        <w:spacing w:line="360" w:lineRule="auto"/>
        <w:rPr>
          <w:rFonts w:ascii="Times New Roman" w:hAnsi="Times New Roman" w:cs="Times New Roman"/>
          <w:sz w:val="24"/>
          <w:szCs w:val="24"/>
        </w:rPr>
      </w:pPr>
      <w:r w:rsidRPr="00D04D78">
        <w:rPr>
          <w:rFonts w:ascii="Times New Roman" w:hAnsi="Times New Roman" w:cs="Times New Roman"/>
          <w:sz w:val="24"/>
          <w:szCs w:val="24"/>
        </w:rPr>
        <w:t xml:space="preserve">относительной </w:t>
      </w:r>
      <w:r w:rsidR="00D04D78" w:rsidRPr="00D04D78">
        <w:rPr>
          <w:rFonts w:ascii="Times New Roman" w:hAnsi="Times New Roman" w:cs="Times New Roman"/>
          <w:sz w:val="24"/>
          <w:szCs w:val="24"/>
        </w:rPr>
        <w:t>интенсивности раздражителей;</w:t>
      </w:r>
    </w:p>
    <w:p w:rsidR="00D04D78" w:rsidRPr="00D04D78" w:rsidRDefault="00D04D78" w:rsidP="00D04D78">
      <w:pPr>
        <w:pStyle w:val="a4"/>
        <w:numPr>
          <w:ilvl w:val="0"/>
          <w:numId w:val="2"/>
        </w:numPr>
        <w:spacing w:line="360" w:lineRule="auto"/>
        <w:rPr>
          <w:rFonts w:ascii="Times New Roman" w:hAnsi="Times New Roman" w:cs="Times New Roman"/>
          <w:sz w:val="24"/>
          <w:szCs w:val="24"/>
        </w:rPr>
      </w:pPr>
      <w:r w:rsidRPr="00D04D78">
        <w:rPr>
          <w:rFonts w:ascii="Times New Roman" w:hAnsi="Times New Roman" w:cs="Times New Roman"/>
          <w:sz w:val="24"/>
          <w:szCs w:val="24"/>
        </w:rPr>
        <w:t>их относительной новизны;</w:t>
      </w:r>
    </w:p>
    <w:p w:rsidR="00D04D78" w:rsidRPr="00D04D78" w:rsidRDefault="00D04D78" w:rsidP="00D04D78">
      <w:pPr>
        <w:pStyle w:val="a4"/>
        <w:numPr>
          <w:ilvl w:val="0"/>
          <w:numId w:val="2"/>
        </w:numPr>
        <w:spacing w:line="360" w:lineRule="auto"/>
        <w:rPr>
          <w:rFonts w:ascii="Times New Roman" w:hAnsi="Times New Roman" w:cs="Times New Roman"/>
          <w:sz w:val="24"/>
          <w:szCs w:val="24"/>
        </w:rPr>
      </w:pPr>
      <w:r w:rsidRPr="00D04D78">
        <w:rPr>
          <w:rFonts w:ascii="Times New Roman" w:hAnsi="Times New Roman" w:cs="Times New Roman"/>
          <w:sz w:val="24"/>
          <w:szCs w:val="24"/>
        </w:rPr>
        <w:t>неожиданности их появления;</w:t>
      </w:r>
    </w:p>
    <w:p w:rsidR="00D04D78" w:rsidRPr="00D04D78" w:rsidRDefault="00D04D78" w:rsidP="00D04D78">
      <w:pPr>
        <w:pStyle w:val="a4"/>
        <w:numPr>
          <w:ilvl w:val="0"/>
          <w:numId w:val="2"/>
        </w:numPr>
        <w:spacing w:line="360" w:lineRule="auto"/>
        <w:rPr>
          <w:rFonts w:ascii="Times New Roman" w:hAnsi="Times New Roman" w:cs="Times New Roman"/>
          <w:sz w:val="24"/>
          <w:szCs w:val="24"/>
        </w:rPr>
      </w:pPr>
      <w:r w:rsidRPr="00D04D78">
        <w:rPr>
          <w:rFonts w:ascii="Times New Roman" w:hAnsi="Times New Roman" w:cs="Times New Roman"/>
          <w:sz w:val="24"/>
          <w:szCs w:val="24"/>
        </w:rPr>
        <w:t>контраста между ними;</w:t>
      </w:r>
    </w:p>
    <w:p w:rsidR="00D04D78" w:rsidRPr="00D04D78" w:rsidRDefault="00670E01" w:rsidP="00D04D78">
      <w:pPr>
        <w:pStyle w:val="a4"/>
        <w:numPr>
          <w:ilvl w:val="0"/>
          <w:numId w:val="2"/>
        </w:numPr>
        <w:spacing w:line="360" w:lineRule="auto"/>
        <w:rPr>
          <w:rFonts w:ascii="Times New Roman" w:hAnsi="Times New Roman" w:cs="Times New Roman"/>
          <w:sz w:val="24"/>
          <w:szCs w:val="24"/>
        </w:rPr>
      </w:pPr>
      <w:r w:rsidRPr="00D04D78">
        <w:rPr>
          <w:rFonts w:ascii="Times New Roman" w:hAnsi="Times New Roman" w:cs="Times New Roman"/>
          <w:sz w:val="24"/>
          <w:szCs w:val="24"/>
        </w:rPr>
        <w:t>ожидания определ</w:t>
      </w:r>
      <w:r w:rsidR="00D04D78" w:rsidRPr="00D04D78">
        <w:rPr>
          <w:rFonts w:ascii="Times New Roman" w:hAnsi="Times New Roman" w:cs="Times New Roman"/>
          <w:sz w:val="24"/>
          <w:szCs w:val="24"/>
        </w:rPr>
        <w:t>ённых событий или впечатлений;</w:t>
      </w:r>
    </w:p>
    <w:p w:rsidR="00D04D78" w:rsidRPr="00D04D78" w:rsidRDefault="00670E01" w:rsidP="00D04D78">
      <w:pPr>
        <w:pStyle w:val="a4"/>
        <w:numPr>
          <w:ilvl w:val="0"/>
          <w:numId w:val="2"/>
        </w:numPr>
        <w:spacing w:line="360" w:lineRule="auto"/>
        <w:rPr>
          <w:rFonts w:ascii="Times New Roman" w:hAnsi="Times New Roman" w:cs="Times New Roman"/>
          <w:sz w:val="24"/>
          <w:szCs w:val="24"/>
        </w:rPr>
      </w:pPr>
      <w:r w:rsidRPr="00D04D78">
        <w:rPr>
          <w:rFonts w:ascii="Times New Roman" w:hAnsi="Times New Roman" w:cs="Times New Roman"/>
          <w:sz w:val="24"/>
          <w:szCs w:val="24"/>
        </w:rPr>
        <w:t>при наличии положите</w:t>
      </w:r>
      <w:r w:rsidR="00D04D78" w:rsidRPr="00D04D78">
        <w:rPr>
          <w:rFonts w:ascii="Times New Roman" w:hAnsi="Times New Roman" w:cs="Times New Roman"/>
          <w:sz w:val="24"/>
          <w:szCs w:val="24"/>
        </w:rPr>
        <w:t>льных или отрицательных эмоций.</w:t>
      </w:r>
    </w:p>
    <w:p w:rsidR="00670E01" w:rsidRPr="00D04D78" w:rsidRDefault="00670E01" w:rsidP="00D04D78">
      <w:pPr>
        <w:spacing w:line="360" w:lineRule="auto"/>
        <w:ind w:firstLine="709"/>
        <w:rPr>
          <w:rFonts w:ascii="Times New Roman" w:hAnsi="Times New Roman" w:cs="Times New Roman"/>
          <w:sz w:val="24"/>
          <w:szCs w:val="24"/>
        </w:rPr>
      </w:pPr>
      <w:r w:rsidRPr="00D04D78">
        <w:rPr>
          <w:rFonts w:ascii="Times New Roman" w:hAnsi="Times New Roman" w:cs="Times New Roman"/>
          <w:sz w:val="24"/>
          <w:szCs w:val="24"/>
        </w:rPr>
        <w:t>Необходимыми условиями длительного сохранения внимания являются:</w:t>
      </w:r>
    </w:p>
    <w:p w:rsidR="00D04D78" w:rsidRPr="00D04D78" w:rsidRDefault="00670E01" w:rsidP="00D04D78">
      <w:pPr>
        <w:pStyle w:val="a4"/>
        <w:numPr>
          <w:ilvl w:val="0"/>
          <w:numId w:val="3"/>
        </w:numPr>
        <w:spacing w:line="360" w:lineRule="auto"/>
        <w:rPr>
          <w:rFonts w:ascii="Times New Roman" w:hAnsi="Times New Roman" w:cs="Times New Roman"/>
          <w:sz w:val="24"/>
          <w:szCs w:val="24"/>
        </w:rPr>
      </w:pPr>
      <w:r w:rsidRPr="00D04D78">
        <w:rPr>
          <w:rFonts w:ascii="Times New Roman" w:hAnsi="Times New Roman" w:cs="Times New Roman"/>
          <w:sz w:val="24"/>
          <w:szCs w:val="24"/>
        </w:rPr>
        <w:t>посиль</w:t>
      </w:r>
      <w:r w:rsidR="00D04D78" w:rsidRPr="00D04D78">
        <w:rPr>
          <w:rFonts w:ascii="Times New Roman" w:hAnsi="Times New Roman" w:cs="Times New Roman"/>
          <w:sz w:val="24"/>
          <w:szCs w:val="24"/>
        </w:rPr>
        <w:t>ность выполняемой деятельности;</w:t>
      </w:r>
    </w:p>
    <w:p w:rsidR="00670E01" w:rsidRPr="00D04D78" w:rsidRDefault="00670E01" w:rsidP="00D04D78">
      <w:pPr>
        <w:pStyle w:val="a4"/>
        <w:numPr>
          <w:ilvl w:val="0"/>
          <w:numId w:val="3"/>
        </w:numPr>
        <w:spacing w:line="360" w:lineRule="auto"/>
        <w:rPr>
          <w:rFonts w:ascii="Times New Roman" w:hAnsi="Times New Roman" w:cs="Times New Roman"/>
          <w:sz w:val="24"/>
          <w:szCs w:val="24"/>
        </w:rPr>
      </w:pPr>
      <w:r w:rsidRPr="00D04D78">
        <w:rPr>
          <w:rFonts w:ascii="Times New Roman" w:hAnsi="Times New Roman" w:cs="Times New Roman"/>
          <w:sz w:val="24"/>
          <w:szCs w:val="24"/>
        </w:rPr>
        <w:t>наличие соответств</w:t>
      </w:r>
      <w:r w:rsidR="00D04D78" w:rsidRPr="00D04D78">
        <w:rPr>
          <w:rFonts w:ascii="Times New Roman" w:hAnsi="Times New Roman" w:cs="Times New Roman"/>
          <w:sz w:val="24"/>
          <w:szCs w:val="24"/>
        </w:rPr>
        <w:t>ующих знаний, умений и навыков.</w:t>
      </w:r>
    </w:p>
    <w:p w:rsidR="00670E01" w:rsidRPr="00D04D78" w:rsidRDefault="00670E01" w:rsidP="00D04D78">
      <w:pPr>
        <w:spacing w:line="360" w:lineRule="auto"/>
        <w:ind w:firstLine="709"/>
        <w:rPr>
          <w:rFonts w:ascii="Times New Roman" w:hAnsi="Times New Roman" w:cs="Times New Roman"/>
          <w:sz w:val="24"/>
          <w:szCs w:val="24"/>
        </w:rPr>
      </w:pPr>
      <w:r w:rsidRPr="00D04D78">
        <w:rPr>
          <w:rFonts w:ascii="Times New Roman" w:hAnsi="Times New Roman" w:cs="Times New Roman"/>
          <w:sz w:val="24"/>
          <w:szCs w:val="24"/>
        </w:rPr>
        <w:t>Внимание к деятельности усиливается, если</w:t>
      </w:r>
      <w:r w:rsidR="00D04D78">
        <w:rPr>
          <w:rFonts w:ascii="Times New Roman" w:hAnsi="Times New Roman" w:cs="Times New Roman"/>
          <w:sz w:val="24"/>
          <w:szCs w:val="24"/>
        </w:rPr>
        <w:t>:</w:t>
      </w:r>
    </w:p>
    <w:p w:rsidR="00D04D78" w:rsidRPr="00D04D78" w:rsidRDefault="00670E01" w:rsidP="00D04D78">
      <w:pPr>
        <w:pStyle w:val="a4"/>
        <w:numPr>
          <w:ilvl w:val="0"/>
          <w:numId w:val="4"/>
        </w:numPr>
        <w:spacing w:line="360" w:lineRule="auto"/>
        <w:rPr>
          <w:rFonts w:ascii="Times New Roman" w:hAnsi="Times New Roman" w:cs="Times New Roman"/>
          <w:sz w:val="24"/>
          <w:szCs w:val="24"/>
        </w:rPr>
      </w:pPr>
      <w:r w:rsidRPr="00D04D78">
        <w:rPr>
          <w:rFonts w:ascii="Times New Roman" w:hAnsi="Times New Roman" w:cs="Times New Roman"/>
          <w:sz w:val="24"/>
          <w:szCs w:val="24"/>
        </w:rPr>
        <w:t>имеют мес</w:t>
      </w:r>
      <w:r w:rsidR="00D04D78" w:rsidRPr="00D04D78">
        <w:rPr>
          <w:rFonts w:ascii="Times New Roman" w:hAnsi="Times New Roman" w:cs="Times New Roman"/>
          <w:sz w:val="24"/>
          <w:szCs w:val="24"/>
        </w:rPr>
        <w:t>то активные умственные усилия;</w:t>
      </w:r>
    </w:p>
    <w:p w:rsidR="00D04D78" w:rsidRPr="00D04D78" w:rsidRDefault="00670E01" w:rsidP="00D04D78">
      <w:pPr>
        <w:pStyle w:val="a4"/>
        <w:numPr>
          <w:ilvl w:val="0"/>
          <w:numId w:val="4"/>
        </w:numPr>
        <w:spacing w:line="360" w:lineRule="auto"/>
        <w:rPr>
          <w:rFonts w:ascii="Times New Roman" w:hAnsi="Times New Roman" w:cs="Times New Roman"/>
          <w:sz w:val="24"/>
          <w:szCs w:val="24"/>
        </w:rPr>
      </w:pPr>
      <w:r w:rsidRPr="00D04D78">
        <w:rPr>
          <w:rFonts w:ascii="Times New Roman" w:hAnsi="Times New Roman" w:cs="Times New Roman"/>
          <w:sz w:val="24"/>
          <w:szCs w:val="24"/>
        </w:rPr>
        <w:t>углубляется понима</w:t>
      </w:r>
      <w:r w:rsidR="00D04D78" w:rsidRPr="00D04D78">
        <w:rPr>
          <w:rFonts w:ascii="Times New Roman" w:hAnsi="Times New Roman" w:cs="Times New Roman"/>
          <w:sz w:val="24"/>
          <w:szCs w:val="24"/>
        </w:rPr>
        <w:t>ние соответствующего материала</w:t>
      </w:r>
    </w:p>
    <w:p w:rsidR="00D04D78" w:rsidRPr="00D04D78" w:rsidRDefault="00670E01" w:rsidP="00D04D78">
      <w:pPr>
        <w:pStyle w:val="a4"/>
        <w:numPr>
          <w:ilvl w:val="0"/>
          <w:numId w:val="4"/>
        </w:numPr>
        <w:spacing w:line="360" w:lineRule="auto"/>
        <w:rPr>
          <w:rFonts w:ascii="Times New Roman" w:hAnsi="Times New Roman" w:cs="Times New Roman"/>
          <w:sz w:val="24"/>
          <w:szCs w:val="24"/>
        </w:rPr>
      </w:pPr>
      <w:r w:rsidRPr="00D04D78">
        <w:rPr>
          <w:rFonts w:ascii="Times New Roman" w:hAnsi="Times New Roman" w:cs="Times New Roman"/>
          <w:sz w:val="24"/>
          <w:szCs w:val="24"/>
        </w:rPr>
        <w:t>возрастает у</w:t>
      </w:r>
      <w:r w:rsidR="00D04D78" w:rsidRPr="00D04D78">
        <w:rPr>
          <w:rFonts w:ascii="Times New Roman" w:hAnsi="Times New Roman" w:cs="Times New Roman"/>
          <w:sz w:val="24"/>
          <w:szCs w:val="24"/>
        </w:rPr>
        <w:t>веренность,</w:t>
      </w:r>
    </w:p>
    <w:p w:rsidR="00670E01" w:rsidRPr="00D04D78" w:rsidRDefault="00D04D78" w:rsidP="00D04D78">
      <w:pPr>
        <w:pStyle w:val="a4"/>
        <w:numPr>
          <w:ilvl w:val="0"/>
          <w:numId w:val="4"/>
        </w:numPr>
        <w:spacing w:line="360" w:lineRule="auto"/>
        <w:rPr>
          <w:rFonts w:ascii="Times New Roman" w:hAnsi="Times New Roman" w:cs="Times New Roman"/>
          <w:sz w:val="24"/>
          <w:szCs w:val="24"/>
        </w:rPr>
      </w:pPr>
      <w:r w:rsidRPr="00D04D78">
        <w:rPr>
          <w:rFonts w:ascii="Times New Roman" w:hAnsi="Times New Roman" w:cs="Times New Roman"/>
          <w:sz w:val="24"/>
          <w:szCs w:val="24"/>
        </w:rPr>
        <w:t>возникают новые идеи открытия.</w:t>
      </w:r>
    </w:p>
    <w:p w:rsidR="00670E01" w:rsidRPr="00D04D78" w:rsidRDefault="00670E01" w:rsidP="00D04D78">
      <w:pPr>
        <w:spacing w:line="360" w:lineRule="auto"/>
        <w:ind w:firstLine="709"/>
        <w:rPr>
          <w:rFonts w:ascii="Times New Roman" w:hAnsi="Times New Roman" w:cs="Times New Roman"/>
          <w:sz w:val="24"/>
          <w:szCs w:val="24"/>
        </w:rPr>
      </w:pPr>
      <w:r w:rsidRPr="00D04D78">
        <w:rPr>
          <w:rFonts w:ascii="Times New Roman" w:hAnsi="Times New Roman" w:cs="Times New Roman"/>
          <w:sz w:val="24"/>
          <w:szCs w:val="24"/>
        </w:rPr>
        <w:t>Внимание ослабляется, если:</w:t>
      </w:r>
    </w:p>
    <w:p w:rsidR="00D04D78" w:rsidRPr="00D04D78" w:rsidRDefault="00D04D78" w:rsidP="00D04D78">
      <w:pPr>
        <w:pStyle w:val="a4"/>
        <w:numPr>
          <w:ilvl w:val="0"/>
          <w:numId w:val="5"/>
        </w:numPr>
        <w:spacing w:line="360" w:lineRule="auto"/>
        <w:rPr>
          <w:rFonts w:ascii="Times New Roman" w:hAnsi="Times New Roman" w:cs="Times New Roman"/>
          <w:sz w:val="24"/>
          <w:szCs w:val="24"/>
        </w:rPr>
      </w:pPr>
      <w:r w:rsidRPr="00D04D78">
        <w:rPr>
          <w:rFonts w:ascii="Times New Roman" w:hAnsi="Times New Roman" w:cs="Times New Roman"/>
          <w:sz w:val="24"/>
          <w:szCs w:val="24"/>
        </w:rPr>
        <w:t>задание непосильно,</w:t>
      </w:r>
    </w:p>
    <w:p w:rsidR="00D04D78" w:rsidRPr="00D04D78" w:rsidRDefault="00D04D78" w:rsidP="00D04D78">
      <w:pPr>
        <w:pStyle w:val="a4"/>
        <w:numPr>
          <w:ilvl w:val="0"/>
          <w:numId w:val="5"/>
        </w:numPr>
        <w:spacing w:line="360" w:lineRule="auto"/>
        <w:rPr>
          <w:rFonts w:ascii="Times New Roman" w:hAnsi="Times New Roman" w:cs="Times New Roman"/>
          <w:sz w:val="24"/>
          <w:szCs w:val="24"/>
        </w:rPr>
      </w:pPr>
      <w:r w:rsidRPr="00D04D78">
        <w:rPr>
          <w:rFonts w:ascii="Times New Roman" w:hAnsi="Times New Roman" w:cs="Times New Roman"/>
          <w:sz w:val="24"/>
          <w:szCs w:val="24"/>
        </w:rPr>
        <w:t>теряется уверенность,</w:t>
      </w:r>
    </w:p>
    <w:p w:rsidR="00D04D78" w:rsidRPr="00D04D78" w:rsidRDefault="00670E01" w:rsidP="00D04D78">
      <w:pPr>
        <w:pStyle w:val="a4"/>
        <w:numPr>
          <w:ilvl w:val="0"/>
          <w:numId w:val="5"/>
        </w:numPr>
        <w:spacing w:line="360" w:lineRule="auto"/>
        <w:rPr>
          <w:rFonts w:ascii="Times New Roman" w:hAnsi="Times New Roman" w:cs="Times New Roman"/>
          <w:sz w:val="24"/>
          <w:szCs w:val="24"/>
        </w:rPr>
      </w:pPr>
      <w:r w:rsidRPr="00D04D78">
        <w:rPr>
          <w:rFonts w:ascii="Times New Roman" w:hAnsi="Times New Roman" w:cs="Times New Roman"/>
          <w:sz w:val="24"/>
          <w:szCs w:val="24"/>
        </w:rPr>
        <w:t>работа совершается в чрезмерн</w:t>
      </w:r>
      <w:r w:rsidR="00D04D78" w:rsidRPr="00D04D78">
        <w:rPr>
          <w:rFonts w:ascii="Times New Roman" w:hAnsi="Times New Roman" w:cs="Times New Roman"/>
          <w:sz w:val="24"/>
          <w:szCs w:val="24"/>
        </w:rPr>
        <w:t>о быстром или медленном темпе,</w:t>
      </w:r>
    </w:p>
    <w:p w:rsidR="00D04D78" w:rsidRPr="00D04D78" w:rsidRDefault="00670E01" w:rsidP="00D04D78">
      <w:pPr>
        <w:pStyle w:val="a4"/>
        <w:numPr>
          <w:ilvl w:val="0"/>
          <w:numId w:val="5"/>
        </w:numPr>
        <w:spacing w:line="360" w:lineRule="auto"/>
        <w:rPr>
          <w:rFonts w:ascii="Times New Roman" w:hAnsi="Times New Roman" w:cs="Times New Roman"/>
          <w:sz w:val="24"/>
          <w:szCs w:val="24"/>
        </w:rPr>
      </w:pPr>
      <w:r w:rsidRPr="00D04D78">
        <w:rPr>
          <w:rFonts w:ascii="Times New Roman" w:hAnsi="Times New Roman" w:cs="Times New Roman"/>
          <w:sz w:val="24"/>
          <w:szCs w:val="24"/>
        </w:rPr>
        <w:t>она свод</w:t>
      </w:r>
      <w:r w:rsidR="00D04D78" w:rsidRPr="00D04D78">
        <w:rPr>
          <w:rFonts w:ascii="Times New Roman" w:hAnsi="Times New Roman" w:cs="Times New Roman"/>
          <w:sz w:val="24"/>
          <w:szCs w:val="24"/>
        </w:rPr>
        <w:t>ится к однообразным операциям,</w:t>
      </w:r>
    </w:p>
    <w:p w:rsidR="00670E01" w:rsidRPr="00D04D78" w:rsidRDefault="00670E01" w:rsidP="00D04D78">
      <w:pPr>
        <w:pStyle w:val="a4"/>
        <w:numPr>
          <w:ilvl w:val="0"/>
          <w:numId w:val="5"/>
        </w:numPr>
        <w:spacing w:line="360" w:lineRule="auto"/>
        <w:rPr>
          <w:rFonts w:ascii="Times New Roman" w:hAnsi="Times New Roman" w:cs="Times New Roman"/>
          <w:sz w:val="24"/>
          <w:szCs w:val="24"/>
        </w:rPr>
      </w:pPr>
      <w:r w:rsidRPr="00D04D78">
        <w:rPr>
          <w:rFonts w:ascii="Times New Roman" w:hAnsi="Times New Roman" w:cs="Times New Roman"/>
          <w:sz w:val="24"/>
          <w:szCs w:val="24"/>
        </w:rPr>
        <w:t>вып</w:t>
      </w:r>
      <w:r w:rsidR="00D04D78" w:rsidRPr="00D04D78">
        <w:rPr>
          <w:rFonts w:ascii="Times New Roman" w:hAnsi="Times New Roman" w:cs="Times New Roman"/>
          <w:sz w:val="24"/>
          <w:szCs w:val="24"/>
        </w:rPr>
        <w:t>олняемая работа слишком проста.</w:t>
      </w:r>
    </w:p>
    <w:p w:rsidR="00670E01" w:rsidRPr="00D04D78" w:rsidRDefault="00670E01" w:rsidP="00D04D78">
      <w:pPr>
        <w:spacing w:line="360" w:lineRule="auto"/>
        <w:ind w:firstLine="709"/>
        <w:jc w:val="both"/>
        <w:rPr>
          <w:rFonts w:ascii="Times New Roman" w:hAnsi="Times New Roman" w:cs="Times New Roman"/>
          <w:sz w:val="24"/>
          <w:szCs w:val="24"/>
        </w:rPr>
      </w:pPr>
      <w:r w:rsidRPr="00D04D78">
        <w:rPr>
          <w:rFonts w:ascii="Times New Roman" w:hAnsi="Times New Roman" w:cs="Times New Roman"/>
          <w:sz w:val="24"/>
          <w:szCs w:val="24"/>
        </w:rPr>
        <w:t>В методической копилке учителя всегда должны быть приемы, методы, формы работы, которые бы вносили элементы неожиданности, новизны, занимательности в деятельность учащихся, которые бы способствовали возникновению и усилению внимания и активности мыслительной деятельности.</w:t>
      </w:r>
    </w:p>
    <w:p w:rsidR="00670E01" w:rsidRPr="00D04D78" w:rsidRDefault="00670E01" w:rsidP="00D04D78">
      <w:pPr>
        <w:spacing w:line="360" w:lineRule="auto"/>
        <w:ind w:firstLine="709"/>
        <w:jc w:val="both"/>
        <w:rPr>
          <w:rFonts w:ascii="Times New Roman" w:hAnsi="Times New Roman" w:cs="Times New Roman"/>
          <w:sz w:val="24"/>
          <w:szCs w:val="24"/>
        </w:rPr>
      </w:pPr>
      <w:r w:rsidRPr="00D04D78">
        <w:rPr>
          <w:rFonts w:ascii="Times New Roman" w:hAnsi="Times New Roman" w:cs="Times New Roman"/>
          <w:sz w:val="24"/>
          <w:szCs w:val="24"/>
        </w:rPr>
        <w:lastRenderedPageBreak/>
        <w:t>Почему учителю практически постоянно на уроке приходится призывать школьников к тишине и вниманию? Как завладеть вниманием класса и удержать его на промежуток времени, достаточный хотя бы для объяснения нового материала? Что делать для того, чтобы ученики как можно меньше отвлекались на уроке и внимательно слушали учителя? Эти вопросы не одно десятилетие возникают перед педагогами. В последнее время проблема привлечения и активизации внимания учащихся на уроке становится еще более актуальной. В психологии внимание определяется как характеристика психической деятельности, выражающаяся в сосредоточенности и в направленности сознания на определенный объект. Непосредственной причиной появления внимания является значимость внешних воздействий для личности, их интенсивность и новизна. Абсолютно очевидно, что дело заключается не только в новизне сообщаемого материала, но и форме его подачи.</w:t>
      </w:r>
    </w:p>
    <w:p w:rsidR="00670E01" w:rsidRPr="00D04D78" w:rsidRDefault="00D04D78" w:rsidP="00D04D78">
      <w:pPr>
        <w:spacing w:line="360" w:lineRule="auto"/>
        <w:ind w:firstLine="709"/>
        <w:jc w:val="both"/>
        <w:rPr>
          <w:rFonts w:ascii="Times New Roman" w:hAnsi="Times New Roman" w:cs="Times New Roman"/>
          <w:sz w:val="24"/>
          <w:szCs w:val="24"/>
        </w:rPr>
      </w:pPr>
      <w:r>
        <w:rPr>
          <w:rFonts w:ascii="Times New Roman" w:hAnsi="Times New Roman" w:cs="Times New Roman"/>
          <w:sz w:val="24"/>
          <w:szCs w:val="24"/>
        </w:rPr>
        <w:t>В «Основах педагогической риторики»</w:t>
      </w:r>
      <w:r w:rsidR="00670E01" w:rsidRPr="00D04D78">
        <w:rPr>
          <w:rFonts w:ascii="Times New Roman" w:hAnsi="Times New Roman" w:cs="Times New Roman"/>
          <w:sz w:val="24"/>
          <w:szCs w:val="24"/>
        </w:rPr>
        <w:t xml:space="preserve"> Александр Александрович Мурашов пишет, что в удивлении заключено начало вс</w:t>
      </w:r>
      <w:r>
        <w:rPr>
          <w:rFonts w:ascii="Times New Roman" w:hAnsi="Times New Roman" w:cs="Times New Roman"/>
          <w:sz w:val="24"/>
          <w:szCs w:val="24"/>
        </w:rPr>
        <w:t>якого познания, главное «</w:t>
      </w:r>
      <w:r w:rsidR="00670E01" w:rsidRPr="00D04D78">
        <w:rPr>
          <w:rFonts w:ascii="Times New Roman" w:hAnsi="Times New Roman" w:cs="Times New Roman"/>
          <w:sz w:val="24"/>
          <w:szCs w:val="24"/>
        </w:rPr>
        <w:t>не потерять дидактической цели за рито</w:t>
      </w:r>
      <w:r>
        <w:rPr>
          <w:rFonts w:ascii="Times New Roman" w:hAnsi="Times New Roman" w:cs="Times New Roman"/>
          <w:sz w:val="24"/>
          <w:szCs w:val="24"/>
        </w:rPr>
        <w:t>рическим эффектом неожиданности». Как же можно «удивить»</w:t>
      </w:r>
      <w:r w:rsidR="00670E01" w:rsidRPr="00D04D78">
        <w:rPr>
          <w:rFonts w:ascii="Times New Roman" w:hAnsi="Times New Roman" w:cs="Times New Roman"/>
          <w:sz w:val="24"/>
          <w:szCs w:val="24"/>
        </w:rPr>
        <w:t xml:space="preserve"> ребят и тем самым привлечь их внимание к содержанию учебного сообщения? Уже сама тема урока своей необычной формулировкой способна активизировать внимание учащихся и пробудить их интерес к последующему изложению. Для этого необходимо придать формулировке темы урока интригующий характер. Роль интриги в прив</w:t>
      </w:r>
      <w:r>
        <w:rPr>
          <w:rFonts w:ascii="Times New Roman" w:hAnsi="Times New Roman" w:cs="Times New Roman"/>
          <w:sz w:val="24"/>
          <w:szCs w:val="24"/>
        </w:rPr>
        <w:t>лечении внимания заключается в «</w:t>
      </w:r>
      <w:proofErr w:type="spellStart"/>
      <w:r>
        <w:rPr>
          <w:rFonts w:ascii="Times New Roman" w:hAnsi="Times New Roman" w:cs="Times New Roman"/>
          <w:sz w:val="24"/>
          <w:szCs w:val="24"/>
        </w:rPr>
        <w:t>вуалировании</w:t>
      </w:r>
      <w:proofErr w:type="spellEnd"/>
      <w:r>
        <w:rPr>
          <w:rFonts w:ascii="Times New Roman" w:hAnsi="Times New Roman" w:cs="Times New Roman"/>
          <w:sz w:val="24"/>
          <w:szCs w:val="24"/>
        </w:rPr>
        <w:t>»</w:t>
      </w:r>
      <w:r w:rsidR="00670E01" w:rsidRPr="00D04D78">
        <w:rPr>
          <w:rFonts w:ascii="Times New Roman" w:hAnsi="Times New Roman" w:cs="Times New Roman"/>
          <w:sz w:val="24"/>
          <w:szCs w:val="24"/>
        </w:rPr>
        <w:t xml:space="preserve"> ис</w:t>
      </w:r>
      <w:r>
        <w:rPr>
          <w:rFonts w:ascii="Times New Roman" w:hAnsi="Times New Roman" w:cs="Times New Roman"/>
          <w:sz w:val="24"/>
          <w:szCs w:val="24"/>
        </w:rPr>
        <w:t>ходного материала, при котором «</w:t>
      </w:r>
      <w:r w:rsidR="00670E01" w:rsidRPr="00D04D78">
        <w:rPr>
          <w:rFonts w:ascii="Times New Roman" w:hAnsi="Times New Roman" w:cs="Times New Roman"/>
          <w:sz w:val="24"/>
          <w:szCs w:val="24"/>
        </w:rPr>
        <w:t>челов</w:t>
      </w:r>
      <w:r>
        <w:rPr>
          <w:rFonts w:ascii="Times New Roman" w:hAnsi="Times New Roman" w:cs="Times New Roman"/>
          <w:sz w:val="24"/>
          <w:szCs w:val="24"/>
        </w:rPr>
        <w:t>ек ловится как бы «на крючок»</w:t>
      </w:r>
      <w:r w:rsidR="00670E01" w:rsidRPr="00D04D78">
        <w:rPr>
          <w:rFonts w:ascii="Times New Roman" w:hAnsi="Times New Roman" w:cs="Times New Roman"/>
          <w:sz w:val="24"/>
          <w:szCs w:val="24"/>
        </w:rPr>
        <w:t xml:space="preserve"> и начинает вести себя в точности с нашими планами".</w:t>
      </w:r>
    </w:p>
    <w:p w:rsidR="00670E01" w:rsidRPr="00D04D78" w:rsidRDefault="00670E01" w:rsidP="00D04D78">
      <w:pPr>
        <w:spacing w:line="360" w:lineRule="auto"/>
        <w:ind w:firstLine="709"/>
        <w:jc w:val="both"/>
        <w:rPr>
          <w:rFonts w:ascii="Times New Roman" w:hAnsi="Times New Roman" w:cs="Times New Roman"/>
          <w:sz w:val="24"/>
          <w:szCs w:val="24"/>
        </w:rPr>
      </w:pPr>
      <w:r w:rsidRPr="00D04D78">
        <w:rPr>
          <w:rFonts w:ascii="Times New Roman" w:hAnsi="Times New Roman" w:cs="Times New Roman"/>
          <w:sz w:val="24"/>
          <w:szCs w:val="24"/>
        </w:rPr>
        <w:t>На уроках можно использовать следующие приемы придания формулировке темы интригующего характера:</w:t>
      </w:r>
    </w:p>
    <w:p w:rsidR="00D04D78" w:rsidRDefault="00670E01" w:rsidP="00D04D78">
      <w:pPr>
        <w:pStyle w:val="a4"/>
        <w:numPr>
          <w:ilvl w:val="0"/>
          <w:numId w:val="7"/>
        </w:numPr>
        <w:spacing w:line="360" w:lineRule="auto"/>
        <w:jc w:val="both"/>
        <w:rPr>
          <w:rFonts w:ascii="Times New Roman" w:hAnsi="Times New Roman" w:cs="Times New Roman"/>
          <w:sz w:val="24"/>
          <w:szCs w:val="24"/>
        </w:rPr>
      </w:pPr>
      <w:r w:rsidRPr="00D04D78">
        <w:rPr>
          <w:rFonts w:ascii="Times New Roman" w:hAnsi="Times New Roman" w:cs="Times New Roman"/>
          <w:i/>
          <w:sz w:val="24"/>
          <w:szCs w:val="24"/>
        </w:rPr>
        <w:t>Формулировка темы в виде вопроса.</w:t>
      </w:r>
      <w:r w:rsidRPr="00D04D78">
        <w:rPr>
          <w:rFonts w:ascii="Times New Roman" w:hAnsi="Times New Roman" w:cs="Times New Roman"/>
          <w:sz w:val="24"/>
          <w:szCs w:val="24"/>
        </w:rPr>
        <w:t xml:space="preserve"> Такая формулировка очень выигрышна в плане привлечения и активизации внимания, поскольку она предполагает получение в ходе объяснения материала прямого и ясного ответа на заявленный вопрос. Кроме того, вопросная формулировка пробуждает у учащихся желание поделиться своей точкой зрения с учителем и одноклассниками.</w:t>
      </w:r>
    </w:p>
    <w:p w:rsidR="00670E01" w:rsidRPr="00D04D78" w:rsidRDefault="00D04D78" w:rsidP="00D04D78">
      <w:pPr>
        <w:pStyle w:val="a4"/>
        <w:numPr>
          <w:ilvl w:val="0"/>
          <w:numId w:val="7"/>
        </w:numPr>
        <w:spacing w:line="360" w:lineRule="auto"/>
        <w:jc w:val="both"/>
        <w:rPr>
          <w:rFonts w:ascii="Times New Roman" w:hAnsi="Times New Roman" w:cs="Times New Roman"/>
          <w:sz w:val="24"/>
          <w:szCs w:val="24"/>
        </w:rPr>
      </w:pPr>
      <w:proofErr w:type="gramStart"/>
      <w:r w:rsidRPr="00D04D78">
        <w:rPr>
          <w:rFonts w:ascii="Times New Roman" w:hAnsi="Times New Roman" w:cs="Times New Roman"/>
          <w:i/>
          <w:sz w:val="24"/>
          <w:szCs w:val="24"/>
        </w:rPr>
        <w:t>Использование «интригующей» лексики типа «загадка», «тайна», «секрет», «разгадка», «путешествие», «странствие»</w:t>
      </w:r>
      <w:r w:rsidR="00670E01" w:rsidRPr="00D04D78">
        <w:rPr>
          <w:rFonts w:ascii="Times New Roman" w:hAnsi="Times New Roman" w:cs="Times New Roman"/>
          <w:i/>
          <w:sz w:val="24"/>
          <w:szCs w:val="24"/>
        </w:rPr>
        <w:t xml:space="preserve"> и т. п.</w:t>
      </w:r>
      <w:r w:rsidR="00670E01" w:rsidRPr="00D04D78">
        <w:rPr>
          <w:rFonts w:ascii="Times New Roman" w:hAnsi="Times New Roman" w:cs="Times New Roman"/>
          <w:sz w:val="24"/>
          <w:szCs w:val="24"/>
        </w:rPr>
        <w:t xml:space="preserve"> Для привлечения и активизации внимания используется такая человеческая слабость, как любопытство.</w:t>
      </w:r>
      <w:proofErr w:type="gramEnd"/>
      <w:r w:rsidR="00670E01" w:rsidRPr="00D04D78">
        <w:rPr>
          <w:rFonts w:ascii="Times New Roman" w:hAnsi="Times New Roman" w:cs="Times New Roman"/>
          <w:sz w:val="24"/>
          <w:szCs w:val="24"/>
        </w:rPr>
        <w:t xml:space="preserve"> Формулировки тем с использованием указанных лексиче</w:t>
      </w:r>
      <w:r>
        <w:rPr>
          <w:rFonts w:ascii="Times New Roman" w:hAnsi="Times New Roman" w:cs="Times New Roman"/>
          <w:sz w:val="24"/>
          <w:szCs w:val="24"/>
        </w:rPr>
        <w:t>ских единиц могут звучать так: «</w:t>
      </w:r>
      <w:r w:rsidR="00670E01" w:rsidRPr="00D04D78">
        <w:rPr>
          <w:rFonts w:ascii="Times New Roman" w:hAnsi="Times New Roman" w:cs="Times New Roman"/>
          <w:sz w:val="24"/>
          <w:szCs w:val="24"/>
        </w:rPr>
        <w:t>Сек</w:t>
      </w:r>
      <w:r>
        <w:rPr>
          <w:rFonts w:ascii="Times New Roman" w:hAnsi="Times New Roman" w:cs="Times New Roman"/>
          <w:sz w:val="24"/>
          <w:szCs w:val="24"/>
        </w:rPr>
        <w:t>реты композиции», «Тайна цвета», «Чудеса перспективы»</w:t>
      </w:r>
      <w:r w:rsidR="00670E01" w:rsidRPr="00D04D78">
        <w:rPr>
          <w:rFonts w:ascii="Times New Roman" w:hAnsi="Times New Roman" w:cs="Times New Roman"/>
          <w:sz w:val="24"/>
          <w:szCs w:val="24"/>
        </w:rPr>
        <w:t xml:space="preserve"> и т.д.</w:t>
      </w:r>
    </w:p>
    <w:p w:rsidR="00670E01" w:rsidRPr="00D04D78" w:rsidRDefault="00670E01" w:rsidP="00D04D78">
      <w:pPr>
        <w:spacing w:line="360" w:lineRule="auto"/>
        <w:ind w:firstLine="709"/>
        <w:jc w:val="both"/>
        <w:rPr>
          <w:rFonts w:ascii="Times New Roman" w:hAnsi="Times New Roman" w:cs="Times New Roman"/>
          <w:sz w:val="24"/>
          <w:szCs w:val="24"/>
        </w:rPr>
      </w:pPr>
      <w:r w:rsidRPr="00D04D78">
        <w:rPr>
          <w:rFonts w:ascii="Times New Roman" w:hAnsi="Times New Roman" w:cs="Times New Roman"/>
          <w:sz w:val="24"/>
          <w:szCs w:val="24"/>
        </w:rPr>
        <w:t>Необычный, интригующий характер может иметь не только формулировка темы, но и начало объяснения учителем новой темы. Вообще, роль вступления в любом устном монологе очень велика</w:t>
      </w:r>
      <w:r w:rsidR="00D04D78">
        <w:rPr>
          <w:rFonts w:ascii="Times New Roman" w:hAnsi="Times New Roman" w:cs="Times New Roman"/>
          <w:sz w:val="24"/>
          <w:szCs w:val="24"/>
        </w:rPr>
        <w:t>. С точки зрения психологии ее «</w:t>
      </w:r>
      <w:r w:rsidRPr="00D04D78">
        <w:rPr>
          <w:rFonts w:ascii="Times New Roman" w:hAnsi="Times New Roman" w:cs="Times New Roman"/>
          <w:sz w:val="24"/>
          <w:szCs w:val="24"/>
        </w:rPr>
        <w:t>можно определить зак</w:t>
      </w:r>
      <w:r w:rsidR="00D04D78">
        <w:rPr>
          <w:rFonts w:ascii="Times New Roman" w:hAnsi="Times New Roman" w:cs="Times New Roman"/>
          <w:sz w:val="24"/>
          <w:szCs w:val="24"/>
        </w:rPr>
        <w:t>оном первого и последнего места»</w:t>
      </w:r>
      <w:r w:rsidRPr="00D04D78">
        <w:rPr>
          <w:rFonts w:ascii="Times New Roman" w:hAnsi="Times New Roman" w:cs="Times New Roman"/>
          <w:sz w:val="24"/>
          <w:szCs w:val="24"/>
        </w:rPr>
        <w:t>. Его суть в том, что лучше запоминается и производит впечатление то, ч</w:t>
      </w:r>
      <w:r w:rsidR="00D04D78">
        <w:rPr>
          <w:rFonts w:ascii="Times New Roman" w:hAnsi="Times New Roman" w:cs="Times New Roman"/>
          <w:sz w:val="24"/>
          <w:szCs w:val="24"/>
        </w:rPr>
        <w:t>то находится в начале и конце. «</w:t>
      </w:r>
      <w:r w:rsidRPr="00D04D78">
        <w:rPr>
          <w:rFonts w:ascii="Times New Roman" w:hAnsi="Times New Roman" w:cs="Times New Roman"/>
          <w:sz w:val="24"/>
          <w:szCs w:val="24"/>
        </w:rPr>
        <w:t>Именно там и следует располагать эле</w:t>
      </w:r>
      <w:r w:rsidR="00D04D78">
        <w:rPr>
          <w:rFonts w:ascii="Times New Roman" w:hAnsi="Times New Roman" w:cs="Times New Roman"/>
          <w:sz w:val="24"/>
          <w:szCs w:val="24"/>
        </w:rPr>
        <w:t xml:space="preserve">менты, несущие заряд </w:t>
      </w:r>
      <w:proofErr w:type="gramStart"/>
      <w:r w:rsidR="00D04D78">
        <w:rPr>
          <w:rFonts w:ascii="Times New Roman" w:hAnsi="Times New Roman" w:cs="Times New Roman"/>
          <w:sz w:val="24"/>
          <w:szCs w:val="24"/>
        </w:rPr>
        <w:t>необычного</w:t>
      </w:r>
      <w:proofErr w:type="gramEnd"/>
      <w:r w:rsidR="00D04D78">
        <w:rPr>
          <w:rFonts w:ascii="Times New Roman" w:hAnsi="Times New Roman" w:cs="Times New Roman"/>
          <w:sz w:val="24"/>
          <w:szCs w:val="24"/>
        </w:rPr>
        <w:t>»</w:t>
      </w:r>
      <w:r w:rsidRPr="00D04D78">
        <w:rPr>
          <w:rFonts w:ascii="Times New Roman" w:hAnsi="Times New Roman" w:cs="Times New Roman"/>
          <w:sz w:val="24"/>
          <w:szCs w:val="24"/>
        </w:rPr>
        <w:t>. Для привлечения внимания учеников и пробуждения их интереса к новой теме объяснение материала можно начать с яркого, запоминающегося факта.</w:t>
      </w:r>
    </w:p>
    <w:p w:rsidR="00670E01" w:rsidRPr="00D04D78" w:rsidRDefault="00670E01" w:rsidP="00D04D78">
      <w:pPr>
        <w:spacing w:line="360" w:lineRule="auto"/>
        <w:ind w:firstLine="709"/>
        <w:jc w:val="both"/>
        <w:rPr>
          <w:rFonts w:ascii="Times New Roman" w:hAnsi="Times New Roman" w:cs="Times New Roman"/>
          <w:sz w:val="24"/>
          <w:szCs w:val="24"/>
        </w:rPr>
      </w:pPr>
      <w:r w:rsidRPr="00D04D78">
        <w:rPr>
          <w:rFonts w:ascii="Times New Roman" w:hAnsi="Times New Roman" w:cs="Times New Roman"/>
          <w:sz w:val="24"/>
          <w:szCs w:val="24"/>
        </w:rPr>
        <w:t>Например, интересного факта из биографии художника на уроках истории искусств, или о методах рисования некоторых известных художников на уроках живописи и рисунка…</w:t>
      </w:r>
    </w:p>
    <w:p w:rsidR="00670E01" w:rsidRPr="00D04D78" w:rsidRDefault="00670E01" w:rsidP="00D04D78">
      <w:pPr>
        <w:spacing w:line="360" w:lineRule="auto"/>
        <w:ind w:firstLine="709"/>
        <w:jc w:val="both"/>
        <w:rPr>
          <w:rFonts w:ascii="Times New Roman" w:hAnsi="Times New Roman" w:cs="Times New Roman"/>
          <w:sz w:val="24"/>
          <w:szCs w:val="24"/>
        </w:rPr>
      </w:pPr>
      <w:r w:rsidRPr="00D04D78">
        <w:rPr>
          <w:rFonts w:ascii="Times New Roman" w:hAnsi="Times New Roman" w:cs="Times New Roman"/>
          <w:sz w:val="24"/>
          <w:szCs w:val="24"/>
        </w:rPr>
        <w:lastRenderedPageBreak/>
        <w:t>При сообщении учащимся биографических сведений о писателе можно использовать инверсионный порядок изложения материала, т. е. рассказ о жизни того или иного автора начать с одного из наиболее важных, переломных моментов его судьбы. Если же начать сообщение о биографии из</w:t>
      </w:r>
      <w:r w:rsidR="00D04D78">
        <w:rPr>
          <w:rFonts w:ascii="Times New Roman" w:hAnsi="Times New Roman" w:cs="Times New Roman"/>
          <w:sz w:val="24"/>
          <w:szCs w:val="24"/>
        </w:rPr>
        <w:t>учаемого автора с того, что он «</w:t>
      </w:r>
      <w:r w:rsidRPr="00D04D78">
        <w:rPr>
          <w:rFonts w:ascii="Times New Roman" w:hAnsi="Times New Roman" w:cs="Times New Roman"/>
          <w:sz w:val="24"/>
          <w:szCs w:val="24"/>
        </w:rPr>
        <w:t xml:space="preserve">родился в таком-то году, унаследовал такие-то черты характера, так-то и там-то жил и воспитывался, то… </w:t>
      </w:r>
      <w:proofErr w:type="gramStart"/>
      <w:r w:rsidRPr="00D04D78">
        <w:rPr>
          <w:rFonts w:ascii="Times New Roman" w:hAnsi="Times New Roman" w:cs="Times New Roman"/>
          <w:sz w:val="24"/>
          <w:szCs w:val="24"/>
        </w:rPr>
        <w:t>внимание</w:t>
      </w:r>
      <w:proofErr w:type="gramEnd"/>
      <w:r w:rsidRPr="00D04D78">
        <w:rPr>
          <w:rFonts w:ascii="Times New Roman" w:hAnsi="Times New Roman" w:cs="Times New Roman"/>
          <w:sz w:val="24"/>
          <w:szCs w:val="24"/>
        </w:rPr>
        <w:t xml:space="preserve"> вряд ли будет зацеплено. Почему? Потому что в этих сведениях нет ничего необычного и, пожалуй, интересного для того, чтобы завоевать внимание. Давать этот материал все равно придется, но не сразу надо давать его, а только тогда, когда привлечено уже внимание присутствующих, когда оно </w:t>
      </w:r>
      <w:proofErr w:type="gramStart"/>
      <w:r w:rsidRPr="00D04D78">
        <w:rPr>
          <w:rFonts w:ascii="Times New Roman" w:hAnsi="Times New Roman" w:cs="Times New Roman"/>
          <w:sz w:val="24"/>
          <w:szCs w:val="24"/>
        </w:rPr>
        <w:t>из</w:t>
      </w:r>
      <w:proofErr w:type="gramEnd"/>
      <w:r w:rsidRPr="00D04D78">
        <w:rPr>
          <w:rFonts w:ascii="Times New Roman" w:hAnsi="Times New Roman" w:cs="Times New Roman"/>
          <w:sz w:val="24"/>
          <w:szCs w:val="24"/>
        </w:rPr>
        <w:t xml:space="preserve"> рас</w:t>
      </w:r>
      <w:r w:rsidR="00D04D78">
        <w:rPr>
          <w:rFonts w:ascii="Times New Roman" w:hAnsi="Times New Roman" w:cs="Times New Roman"/>
          <w:sz w:val="24"/>
          <w:szCs w:val="24"/>
        </w:rPr>
        <w:t>сеянного станет сосредоточенным»</w:t>
      </w:r>
      <w:r w:rsidRPr="00D04D78">
        <w:rPr>
          <w:rFonts w:ascii="Times New Roman" w:hAnsi="Times New Roman" w:cs="Times New Roman"/>
          <w:sz w:val="24"/>
          <w:szCs w:val="24"/>
        </w:rPr>
        <w:t>.</w:t>
      </w:r>
    </w:p>
    <w:p w:rsidR="00670E01" w:rsidRPr="00D04D78" w:rsidRDefault="00670E01" w:rsidP="00D04D78">
      <w:pPr>
        <w:spacing w:line="360" w:lineRule="auto"/>
        <w:ind w:firstLine="709"/>
        <w:jc w:val="both"/>
        <w:rPr>
          <w:rFonts w:ascii="Times New Roman" w:hAnsi="Times New Roman" w:cs="Times New Roman"/>
          <w:sz w:val="24"/>
          <w:szCs w:val="24"/>
        </w:rPr>
      </w:pPr>
      <w:r w:rsidRPr="00D04D78">
        <w:rPr>
          <w:rFonts w:ascii="Times New Roman" w:hAnsi="Times New Roman" w:cs="Times New Roman"/>
          <w:sz w:val="24"/>
          <w:szCs w:val="24"/>
        </w:rPr>
        <w:t>Необычный, интригующий характер сообщению учителя может придать использование в его начале вопроса или серии вопросов, которые, как правило, становятся своеобразным импульсом к активизации умственной деятельности.</w:t>
      </w:r>
    </w:p>
    <w:p w:rsidR="00670E01" w:rsidRPr="00D04D78" w:rsidRDefault="00670E01" w:rsidP="00D04D78">
      <w:pPr>
        <w:spacing w:line="360" w:lineRule="auto"/>
        <w:ind w:firstLine="709"/>
        <w:jc w:val="both"/>
        <w:rPr>
          <w:rFonts w:ascii="Times New Roman" w:hAnsi="Times New Roman" w:cs="Times New Roman"/>
          <w:sz w:val="24"/>
          <w:szCs w:val="24"/>
        </w:rPr>
      </w:pPr>
      <w:r w:rsidRPr="00D04D78">
        <w:rPr>
          <w:rFonts w:ascii="Times New Roman" w:hAnsi="Times New Roman" w:cs="Times New Roman"/>
          <w:sz w:val="24"/>
          <w:szCs w:val="24"/>
        </w:rPr>
        <w:t>Удержать внимание школьников на уроке помогает даже краткое отступление от темы. Анатолий Федорович Кони советует делать легкие, даже комические отступления, он</w:t>
      </w:r>
      <w:r w:rsidR="00D04D78">
        <w:rPr>
          <w:rFonts w:ascii="Times New Roman" w:hAnsi="Times New Roman" w:cs="Times New Roman"/>
          <w:sz w:val="24"/>
          <w:szCs w:val="24"/>
        </w:rPr>
        <w:t xml:space="preserve"> они в то же время должны быть «</w:t>
      </w:r>
      <w:r w:rsidRPr="00D04D78">
        <w:rPr>
          <w:rFonts w:ascii="Times New Roman" w:hAnsi="Times New Roman" w:cs="Times New Roman"/>
          <w:sz w:val="24"/>
          <w:szCs w:val="24"/>
        </w:rPr>
        <w:t xml:space="preserve">в связи с содержанием данного </w:t>
      </w:r>
      <w:r w:rsidR="00D04D78">
        <w:rPr>
          <w:rFonts w:ascii="Times New Roman" w:hAnsi="Times New Roman" w:cs="Times New Roman"/>
          <w:sz w:val="24"/>
          <w:szCs w:val="24"/>
        </w:rPr>
        <w:t>момента речи»</w:t>
      </w:r>
      <w:r w:rsidRPr="00D04D78">
        <w:rPr>
          <w:rFonts w:ascii="Times New Roman" w:hAnsi="Times New Roman" w:cs="Times New Roman"/>
          <w:sz w:val="24"/>
          <w:szCs w:val="24"/>
        </w:rPr>
        <w:t>. Эти краткие отступления являются своеобразными минутами отдыха для учащихся, после которых они могут вновь сосредоточиться на изучаемом материале. Отступления от темы, дающие своеобразные минуты отдыха для ума, обязательно должны присутствовать на уроке, особенно если он построен в форме лекции, т. е. предполагает монолог учителя, длящийся более 15 минут. Именно 10-15 минут среднестатистический человек может воспринимать информацию сосредоточенно, далее он устает, его внимание начинает постепенно рассеиваться, поэтому рассказчик должен подумать о том, каким образом внимание аудитории будет вновь активизировано.</w:t>
      </w:r>
    </w:p>
    <w:p w:rsidR="00670E01" w:rsidRPr="00D04D78" w:rsidRDefault="00670E01" w:rsidP="00D04D78">
      <w:pPr>
        <w:spacing w:line="360" w:lineRule="auto"/>
        <w:ind w:firstLine="709"/>
        <w:jc w:val="both"/>
        <w:rPr>
          <w:rFonts w:ascii="Times New Roman" w:hAnsi="Times New Roman" w:cs="Times New Roman"/>
          <w:sz w:val="24"/>
          <w:szCs w:val="24"/>
        </w:rPr>
      </w:pPr>
      <w:r w:rsidRPr="00D04D78">
        <w:rPr>
          <w:rFonts w:ascii="Times New Roman" w:hAnsi="Times New Roman" w:cs="Times New Roman"/>
          <w:sz w:val="24"/>
          <w:szCs w:val="24"/>
        </w:rPr>
        <w:t>Для привлечения внимания необходимо обратить внимание и на то, как подается учащимся новый материал, т. е. на паралингвистическое оформление речи (громкость, темп, интонация, паузы).</w:t>
      </w:r>
    </w:p>
    <w:p w:rsidR="00670E01" w:rsidRPr="00D04D78" w:rsidRDefault="00670E01" w:rsidP="00D04D78">
      <w:pPr>
        <w:spacing w:line="360" w:lineRule="auto"/>
        <w:ind w:firstLine="709"/>
        <w:jc w:val="both"/>
        <w:rPr>
          <w:rFonts w:ascii="Times New Roman" w:hAnsi="Times New Roman" w:cs="Times New Roman"/>
          <w:sz w:val="24"/>
          <w:szCs w:val="24"/>
        </w:rPr>
      </w:pPr>
      <w:r w:rsidRPr="00D04D78">
        <w:rPr>
          <w:rFonts w:ascii="Times New Roman" w:hAnsi="Times New Roman" w:cs="Times New Roman"/>
          <w:sz w:val="24"/>
          <w:szCs w:val="24"/>
        </w:rPr>
        <w:t xml:space="preserve">Ошибочным является мнение, что с усилением громкости голоса выступающего пропорционально растет внимание аудитории. Наоборот, чем громче говорит учитель, тем сильнее начинает шуметь класс. В такой ситуации целесообразно руководствоваться советом Поля </w:t>
      </w:r>
      <w:proofErr w:type="spellStart"/>
      <w:r w:rsidRPr="00D04D78">
        <w:rPr>
          <w:rFonts w:ascii="Times New Roman" w:hAnsi="Times New Roman" w:cs="Times New Roman"/>
          <w:sz w:val="24"/>
          <w:szCs w:val="24"/>
        </w:rPr>
        <w:t>Клоделя</w:t>
      </w:r>
      <w:proofErr w:type="spellEnd"/>
      <w:r w:rsidRPr="00D04D78">
        <w:rPr>
          <w:rFonts w:ascii="Times New Roman" w:hAnsi="Times New Roman" w:cs="Times New Roman"/>
          <w:sz w:val="24"/>
          <w:szCs w:val="24"/>
        </w:rPr>
        <w:t xml:space="preserve"> (французский писатель Х</w:t>
      </w:r>
      <w:proofErr w:type="gramStart"/>
      <w:r w:rsidRPr="00D04D78">
        <w:rPr>
          <w:rFonts w:ascii="Times New Roman" w:hAnsi="Times New Roman" w:cs="Times New Roman"/>
          <w:sz w:val="24"/>
          <w:szCs w:val="24"/>
        </w:rPr>
        <w:t>I</w:t>
      </w:r>
      <w:proofErr w:type="gramEnd"/>
      <w:r w:rsidRPr="00D04D78">
        <w:rPr>
          <w:rFonts w:ascii="Times New Roman" w:hAnsi="Times New Roman" w:cs="Times New Roman"/>
          <w:sz w:val="24"/>
          <w:szCs w:val="24"/>
        </w:rPr>
        <w:t>Х-ХХ века), утверждавшего, что "нужно говорить громко, чтобы тебя услышали, но нужно говорить тихо, чтобы тебя послушали". Внезапное резкое снижение громкости голоса может привлечь внимание шумящей аудитории.</w:t>
      </w:r>
    </w:p>
    <w:p w:rsidR="00670E01" w:rsidRPr="00D04D78" w:rsidRDefault="00670E01" w:rsidP="00D04D78">
      <w:pPr>
        <w:spacing w:line="360" w:lineRule="auto"/>
        <w:ind w:firstLine="709"/>
        <w:jc w:val="both"/>
        <w:rPr>
          <w:rFonts w:ascii="Times New Roman" w:hAnsi="Times New Roman" w:cs="Times New Roman"/>
          <w:sz w:val="24"/>
          <w:szCs w:val="24"/>
        </w:rPr>
      </w:pPr>
      <w:r w:rsidRPr="00D04D78">
        <w:rPr>
          <w:rFonts w:ascii="Times New Roman" w:hAnsi="Times New Roman" w:cs="Times New Roman"/>
          <w:sz w:val="24"/>
          <w:szCs w:val="24"/>
        </w:rPr>
        <w:t xml:space="preserve">Темп речи определяется количеством произнесенных слов за единицу времени. </w:t>
      </w:r>
      <w:proofErr w:type="gramStart"/>
      <w:r w:rsidRPr="00D04D78">
        <w:rPr>
          <w:rFonts w:ascii="Times New Roman" w:hAnsi="Times New Roman" w:cs="Times New Roman"/>
          <w:sz w:val="24"/>
          <w:szCs w:val="24"/>
        </w:rPr>
        <w:t>Он свидетельствует о значимости сообщения: важная информация подается в более медленном темпе, менее важная – в более быстром.</w:t>
      </w:r>
      <w:proofErr w:type="gramEnd"/>
      <w:r w:rsidRPr="00D04D78">
        <w:rPr>
          <w:rFonts w:ascii="Times New Roman" w:hAnsi="Times New Roman" w:cs="Times New Roman"/>
          <w:sz w:val="24"/>
          <w:szCs w:val="24"/>
        </w:rPr>
        <w:t xml:space="preserve"> Варьирование темпа речи при объяснении материала способно активизировать внимание слушателей. Повышение и понижение тона голоса, или интонация, оказывает огромное влияние на привлечение и активизацию внимания слушателей.</w:t>
      </w:r>
    </w:p>
    <w:p w:rsidR="00670E01" w:rsidRPr="00D04D78" w:rsidRDefault="00670E01" w:rsidP="00D04D78">
      <w:pPr>
        <w:spacing w:line="360" w:lineRule="auto"/>
        <w:ind w:firstLine="709"/>
        <w:jc w:val="both"/>
        <w:rPr>
          <w:rFonts w:ascii="Times New Roman" w:hAnsi="Times New Roman" w:cs="Times New Roman"/>
          <w:sz w:val="24"/>
          <w:szCs w:val="24"/>
        </w:rPr>
      </w:pPr>
      <w:r w:rsidRPr="00D04D78">
        <w:rPr>
          <w:rFonts w:ascii="Times New Roman" w:hAnsi="Times New Roman" w:cs="Times New Roman"/>
          <w:sz w:val="24"/>
          <w:szCs w:val="24"/>
        </w:rPr>
        <w:t>Интонационная бесцветность свидетельствует о незаинтересованности предметом речи самого оратора. Если предмет речи безразличен рассказчику, такое же безразличие к содержанию сообщения будет испытывать и аудитория. Монотонная инто</w:t>
      </w:r>
      <w:r w:rsidR="00436221">
        <w:rPr>
          <w:rFonts w:ascii="Times New Roman" w:hAnsi="Times New Roman" w:cs="Times New Roman"/>
          <w:sz w:val="24"/>
          <w:szCs w:val="24"/>
        </w:rPr>
        <w:t>нация расслабляет слушателей и «усыпляет»</w:t>
      </w:r>
      <w:r w:rsidRPr="00D04D78">
        <w:rPr>
          <w:rFonts w:ascii="Times New Roman" w:hAnsi="Times New Roman" w:cs="Times New Roman"/>
          <w:sz w:val="24"/>
          <w:szCs w:val="24"/>
        </w:rPr>
        <w:t xml:space="preserve"> их </w:t>
      </w:r>
      <w:r w:rsidRPr="00D04D78">
        <w:rPr>
          <w:rFonts w:ascii="Times New Roman" w:hAnsi="Times New Roman" w:cs="Times New Roman"/>
          <w:sz w:val="24"/>
          <w:szCs w:val="24"/>
        </w:rPr>
        <w:lastRenderedPageBreak/>
        <w:t>внимание, наоборот, эмоциональный рассказчи</w:t>
      </w:r>
      <w:r w:rsidR="00436221">
        <w:rPr>
          <w:rFonts w:ascii="Times New Roman" w:hAnsi="Times New Roman" w:cs="Times New Roman"/>
          <w:sz w:val="24"/>
          <w:szCs w:val="24"/>
        </w:rPr>
        <w:t>к способен «заразить»</w:t>
      </w:r>
      <w:r w:rsidRPr="00D04D78">
        <w:rPr>
          <w:rFonts w:ascii="Times New Roman" w:hAnsi="Times New Roman" w:cs="Times New Roman"/>
          <w:sz w:val="24"/>
          <w:szCs w:val="24"/>
        </w:rPr>
        <w:t xml:space="preserve"> класс своей увлеченностью предметом.</w:t>
      </w:r>
    </w:p>
    <w:p w:rsidR="00670E01" w:rsidRPr="00D04D78" w:rsidRDefault="00670E01" w:rsidP="00D04D78">
      <w:pPr>
        <w:spacing w:line="360" w:lineRule="auto"/>
        <w:ind w:firstLine="709"/>
        <w:jc w:val="both"/>
        <w:rPr>
          <w:rFonts w:ascii="Times New Roman" w:hAnsi="Times New Roman" w:cs="Times New Roman"/>
          <w:sz w:val="24"/>
          <w:szCs w:val="24"/>
        </w:rPr>
      </w:pPr>
      <w:r w:rsidRPr="00D04D78">
        <w:rPr>
          <w:rFonts w:ascii="Times New Roman" w:hAnsi="Times New Roman" w:cs="Times New Roman"/>
          <w:sz w:val="24"/>
          <w:szCs w:val="24"/>
        </w:rPr>
        <w:t>Немаловажно и значение паузы в привлечении и активизации внимания слушателей. В начале урока она дает время классу успокоиться и обратить внимание на педагога. Пауза в середине сообщения учителя (например, после вопроса или в кульминационный момент повествования) создает интригу, что ведет к активизации внимания и повышению интереса к объясняемому материалу.</w:t>
      </w:r>
    </w:p>
    <w:p w:rsidR="00AF37D8" w:rsidRDefault="00AF37D8" w:rsidP="00D04D78">
      <w:pPr>
        <w:jc w:val="both"/>
      </w:pPr>
    </w:p>
    <w:sectPr w:rsidR="00AF37D8" w:rsidSect="00D50224">
      <w:pgSz w:w="11906" w:h="16838"/>
      <w:pgMar w:top="567" w:right="567" w:bottom="567"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460A4C"/>
    <w:multiLevelType w:val="hybridMultilevel"/>
    <w:tmpl w:val="5194F9F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10163D12"/>
    <w:multiLevelType w:val="hybridMultilevel"/>
    <w:tmpl w:val="9AA0619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12C41612"/>
    <w:multiLevelType w:val="hybridMultilevel"/>
    <w:tmpl w:val="1F86A7E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39D14B6B"/>
    <w:multiLevelType w:val="hybridMultilevel"/>
    <w:tmpl w:val="9C3ADE3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49A16894"/>
    <w:multiLevelType w:val="hybridMultilevel"/>
    <w:tmpl w:val="8F6C8D5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5E0B2161"/>
    <w:multiLevelType w:val="hybridMultilevel"/>
    <w:tmpl w:val="95F8C9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C996E51"/>
    <w:multiLevelType w:val="hybridMultilevel"/>
    <w:tmpl w:val="4FE0B76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4"/>
  </w:num>
  <w:num w:numId="2">
    <w:abstractNumId w:val="3"/>
  </w:num>
  <w:num w:numId="3">
    <w:abstractNumId w:val="1"/>
  </w:num>
  <w:num w:numId="4">
    <w:abstractNumId w:val="6"/>
  </w:num>
  <w:num w:numId="5">
    <w:abstractNumId w:val="2"/>
  </w:num>
  <w:num w:numId="6">
    <w:abstractNumId w:val="0"/>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displayVerticalDrawingGridEvery w:val="2"/>
  <w:characterSpacingControl w:val="doNotCompress"/>
  <w:compat/>
  <w:rsids>
    <w:rsidRoot w:val="00670E01"/>
    <w:rsid w:val="00064767"/>
    <w:rsid w:val="0025400D"/>
    <w:rsid w:val="00436221"/>
    <w:rsid w:val="00461B9F"/>
    <w:rsid w:val="00533E88"/>
    <w:rsid w:val="00670E01"/>
    <w:rsid w:val="00705AB0"/>
    <w:rsid w:val="00A123E5"/>
    <w:rsid w:val="00AF37D8"/>
    <w:rsid w:val="00D04D78"/>
    <w:rsid w:val="00D50224"/>
    <w:rsid w:val="00FA79E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37D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70E01"/>
    <w:pPr>
      <w:spacing w:before="100" w:beforeAutospacing="1" w:after="100" w:afterAutospacing="1"/>
    </w:pPr>
    <w:rPr>
      <w:rFonts w:ascii="Times New Roman" w:eastAsia="Times New Roman" w:hAnsi="Times New Roman" w:cs="Times New Roman"/>
      <w:sz w:val="24"/>
      <w:szCs w:val="24"/>
      <w:lang w:eastAsia="ru-RU"/>
    </w:rPr>
  </w:style>
  <w:style w:type="paragraph" w:styleId="a4">
    <w:name w:val="List Paragraph"/>
    <w:basedOn w:val="a"/>
    <w:uiPriority w:val="34"/>
    <w:qFormat/>
    <w:rsid w:val="00D04D78"/>
    <w:pPr>
      <w:ind w:left="720"/>
      <w:contextualSpacing/>
    </w:pPr>
  </w:style>
</w:styles>
</file>

<file path=word/webSettings.xml><?xml version="1.0" encoding="utf-8"?>
<w:webSettings xmlns:r="http://schemas.openxmlformats.org/officeDocument/2006/relationships" xmlns:w="http://schemas.openxmlformats.org/wordprocessingml/2006/main">
  <w:divs>
    <w:div w:id="8802438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1284</Words>
  <Characters>7322</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4</cp:revision>
  <dcterms:created xsi:type="dcterms:W3CDTF">2025-01-08T14:38:00Z</dcterms:created>
  <dcterms:modified xsi:type="dcterms:W3CDTF">2025-01-08T15:19:00Z</dcterms:modified>
</cp:coreProperties>
</file>