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153339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МОТИВАЦИОННЫЕ ТЕХНИКИ ДЛЯ ВОВЛЕЧЕНИЯ ДЕТЕЙ В ЗАНЯТИЯ ФИЗКУЛЬТУРОЙ</w:t>
      </w:r>
    </w:p>
    <w:p w14:paraId="00000002" w14:textId="77777777" w:rsidR="00153339" w:rsidRDefault="00153339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70F749B8" w14:textId="77777777" w:rsidR="00286292" w:rsidRDefault="00286292" w:rsidP="0028629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Малов Дмитрий Олегович, учитель физической культуры </w:t>
      </w:r>
    </w:p>
    <w:p w14:paraId="59D405D6" w14:textId="77777777" w:rsidR="00286292" w:rsidRDefault="00286292" w:rsidP="0028629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82E47">
        <w:rPr>
          <w:rFonts w:ascii="Times New Roman" w:eastAsia="Times New Roman" w:hAnsi="Times New Roman" w:cs="Times New Roman"/>
          <w:sz w:val="28"/>
          <w:szCs w:val="28"/>
        </w:rPr>
        <w:t>Автономная некоммерческая образовательная организация</w:t>
      </w:r>
    </w:p>
    <w:p w14:paraId="35F0D575" w14:textId="77777777" w:rsidR="00286292" w:rsidRDefault="00286292" w:rsidP="0028629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82E47">
        <w:rPr>
          <w:rFonts w:ascii="Times New Roman" w:eastAsia="Times New Roman" w:hAnsi="Times New Roman" w:cs="Times New Roman"/>
          <w:sz w:val="28"/>
          <w:szCs w:val="28"/>
        </w:rPr>
        <w:t xml:space="preserve"> средняя общеобразовательная школа "Сота"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14:paraId="266E557C" w14:textId="77777777" w:rsidR="00286292" w:rsidRDefault="00286292" w:rsidP="0028629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Самарская область, г. Тольятти</w:t>
      </w:r>
    </w:p>
    <w:p w14:paraId="00000005" w14:textId="197E8984" w:rsidR="00153339" w:rsidRDefault="00000000" w:rsidP="0028629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</w:t>
      </w:r>
    </w:p>
    <w:p w14:paraId="00000006" w14:textId="77777777" w:rsidR="00153339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статье рассматриваются современные мотивационные техники, позволяющие повысить интерес учащихся к занятиям физической культурой в школе. Анализируются ключевые проблемы, связанные с недостаточной вовлечённостью школьников в процесс физического воспитания, и предлагаются методы их решения. Особое внимание уделяется созданию позитивной атмосферы на уроках, использованию игровых технологий, индивидуальному подходу к каждому ученику и интеграции цифровых инструментов в учебный процесс. Описываются практические рекомендации для педагогов, направленные на формирование у детей устойчивой мотивации к занятиям спортом и здоровому образу жизни.</w:t>
      </w:r>
    </w:p>
    <w:p w14:paraId="00000007" w14:textId="77777777" w:rsidR="00153339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мотивация, физическая культура, вовлечение учащихся, игровые технологии, индивидуальный подход, активное обучение, здоровье.</w:t>
      </w:r>
    </w:p>
    <w:p w14:paraId="00000008" w14:textId="77777777" w:rsidR="00153339" w:rsidRDefault="00153339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15333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Мотивация играет решающую роль в процессе обучения, и уроки физической культуры не являются исключением. Однако в современных реалиях многие дети предпочитают пассивный образ жизни, проводя время за экранами гаджетов, что снижает их интерес к физической активности. Задача учителя – не только объяснить пользу физических упражнений, но и создать условия, при которых занятия станут увлекательными, доступными и значимыми для каждого ученика.</w:t>
      </w:r>
    </w:p>
    <w:p w14:paraId="0000000A" w14:textId="77777777" w:rsidR="0015333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Одним из ключевых факторов повышения мотивации является создание позитивной атмосферы на уроках. Дети должны чувствовать, что физкультура – это не просто обязательный предмет, а возможность активно проводить время, общаться и достигать личных успехов. Для этого важно отказаться от строгих оценок, основанных только на физических показателях, и внедрить систему поощрения за старание, личные достижения и прогресс. Поддержка и доброжелательность со стороны учителя помогают детям преодолеть страх перед неудачами и формируют положительное отношение к физической культуре.</w:t>
      </w:r>
    </w:p>
    <w:p w14:paraId="0000000B" w14:textId="77777777" w:rsidR="0015333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Игровые технологии – ещё один мощный инструмент мотивации. Элементы соревнования, квесты, эстафеты, ролевые игры делают занятия динамичными и интересными. Например, вместо стандартного урока бега можно предложить командное соревнование, где каждый участник вносит вклад в общий результат. Использование спортивных челленджей, награждение лучших участников виртуальными значками или сертификатами также повышает вовлечённость.</w:t>
      </w:r>
    </w:p>
    <w:p w14:paraId="0000000C" w14:textId="77777777" w:rsidR="0015333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Индивидуальный подход особенно важен, поскольку уровень физической подготовки у детей разный. Учителю необходимо учитывать особенности каждого ребёнка и давать посильные задания, постепенно повышая их сложность. Для учеников, которым трудно выполнять стандартные нормативы, можно предложить альтернативные упражнения, направленные на развитие базовых физических качеств. Поддержка индивидуального прогресса способствует развитию уверенности в себе и желанию заниматься дальше.</w:t>
      </w:r>
    </w:p>
    <w:p w14:paraId="0000000D" w14:textId="77777777" w:rsidR="0015333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Современные цифровые технологии также могут стать мотивационным инструментом. Интерактивные приложения, отслеживающие физическую активность, онлайн-дневники достижений, видеоуроки с известными спортсменами – всё это делает занятия более привлекательными для детей, привыкших к цифровой среде. Например, использование фитнес-браслетов,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которые фиксируют количество шагов и активность на уроке, помогает ученикам следить за своими успехами и ставить новые цели.</w:t>
      </w:r>
    </w:p>
    <w:p w14:paraId="0000000E" w14:textId="77777777" w:rsidR="0015333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Важную роль в формировании мотивации играет связь занятий физической культурой с реальной жизнью. Учитель может объяснять, как различные упражнения помогают укрепить здоровье, улучшить осанку, повысить выносливость. Организация встреч с профессиональными спортсменами, участие в школьных и городских спортивных мероприятиях, проведение дней здоровья – всё это способствует формированию у детей понимания важности физической активности.</w:t>
      </w:r>
    </w:p>
    <w:p w14:paraId="0000000F" w14:textId="77777777" w:rsidR="0015333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мотивация к занятиям физкультурой зависит от множества факторов: психологического комфорта, игрового подхода, индивидуального развития и использования современных технологий. Задача учителя – найти те методы, которые помогут каждому ученику полюбить движение, спорт и активный образ жизни. Только через создание интересных, доступных и вдохновляющих условий можно добиться устойчивой вовлечённости детей в занятия физической культурой.</w:t>
      </w:r>
    </w:p>
    <w:p w14:paraId="00000010" w14:textId="77777777" w:rsidR="00153339" w:rsidRDefault="00153339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1" w14:textId="77777777" w:rsidR="00153339" w:rsidRDefault="0000000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2" w14:textId="77777777" w:rsidR="00153339" w:rsidRPr="00286292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Ашмарина А.А. Соревнование как способ формирования у школьников интереса к физической культуре // Ярославский педагогический вестник. </w:t>
      </w:r>
      <w:r w:rsidRPr="0028629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2014. №3. URL: </w:t>
      </w:r>
      <w:hyperlink r:id="rId5">
        <w:r w:rsidRPr="00286292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https://cyberleninka.ru/article/n/sorevnovanie-kak-sposob-formirovaniya-u-shkolnikov-interesa-k-fizicheskoy-kulture</w:t>
        </w:r>
      </w:hyperlink>
      <w:r w:rsidRPr="0028629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3" w14:textId="77777777" w:rsidR="00153339" w:rsidRPr="00286292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Гребенникова Т. Б., Рубцов А. Н. Формирование самосознания подростков к спортивной деятельности через учебно-тренировочный процесс // Вестник науки. 2023. №5 (62). </w:t>
      </w:r>
      <w:r w:rsidRPr="0028629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</w:t>
      </w:r>
      <w:hyperlink r:id="rId6">
        <w:r w:rsidRPr="00286292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https://cyberleninka.ru/article/n/formirovanie-samosoznaniya-podrostkov-k-sportivnoy-deyatelnosti-cherez-uchebno-trenirovochnyy-protsess</w:t>
        </w:r>
      </w:hyperlink>
      <w:r w:rsidRPr="0028629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4" w14:textId="77777777" w:rsidR="00153339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Донцов В.В., Мостовая Т.Н.,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Соломченко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М.А., Мышкин А.И. Роль, значение и особенности мотивации в спортивном ориентировании // Известия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ТулГУ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Физическая культура. Спорт. 2021. №3. </w:t>
      </w:r>
    </w:p>
    <w:sectPr w:rsidR="00153339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33BE2"/>
    <w:multiLevelType w:val="multilevel"/>
    <w:tmpl w:val="1A406F1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954823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3339"/>
    <w:rsid w:val="00153339"/>
    <w:rsid w:val="00286292"/>
    <w:rsid w:val="00326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5A7AD"/>
  <w15:docId w15:val="{6A0DDC5E-DB75-47FB-809B-CDFEFA7C1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formirovanie-samosoznaniya-podrostkov-k-sportivnoy-deyatelnosti-cherez-uchebno-trenirovochnyy-protsess" TargetMode="External"/><Relationship Id="rId5" Type="http://schemas.openxmlformats.org/officeDocument/2006/relationships/hyperlink" Target="https://cyberleninka.ru/article/n/sorevnovanie-kak-sposob-formirovaniya-u-shkolnikov-interesa-k-fizicheskoy-kultur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829</Words>
  <Characters>4727</Characters>
  <Application>Microsoft Office Word</Application>
  <DocSecurity>0</DocSecurity>
  <Lines>39</Lines>
  <Paragraphs>11</Paragraphs>
  <ScaleCrop>false</ScaleCrop>
  <Company/>
  <LinksUpToDate>false</LinksUpToDate>
  <CharactersWithSpaces>5545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2025-03-25T10:50:00Z</dcterms:created>
  <dcterms:modified xsi:type="dcterms:W3CDTF">2025-03-25T10:50:00Z</dcterms:modified>
</cp:coreProperties>
</file>