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806E0B">
      <w:pPr>
        <w:spacing w:before="100" w:beforeAutospacing="1" w:after="100" w:afterAutospacing="1" w:line="240" w:lineRule="auto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0D0D0D"/>
          <w:sz w:val="27"/>
          <w:szCs w:val="27"/>
          <w:lang w:eastAsia="ru-RU"/>
        </w:rPr>
        <w:t>Мастер-класс на тему:</w:t>
      </w:r>
    </w:p>
    <w:p w14:paraId="78DDCC01">
      <w:pPr>
        <w:spacing w:before="100" w:beforeAutospacing="1" w:after="100" w:afterAutospacing="1" w:line="240" w:lineRule="auto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0D0D0D"/>
          <w:sz w:val="27"/>
          <w:szCs w:val="27"/>
          <w:lang w:eastAsia="ru-RU"/>
        </w:rPr>
        <w:t>«Формирование функциональной грамотности младших школьников на уроках в начальной школе»</w:t>
      </w:r>
    </w:p>
    <w:p w14:paraId="19785971">
      <w:pPr>
        <w:spacing w:before="100" w:beforeAutospacing="1" w:after="100" w:afterAutospacing="1" w:line="240" w:lineRule="auto"/>
        <w:jc w:val="right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iCs/>
          <w:color w:val="0D0D0D"/>
          <w:sz w:val="27"/>
          <w:szCs w:val="27"/>
          <w:lang w:eastAsia="ru-RU"/>
        </w:rPr>
        <w:t>«Мои ученики будут узнавать новое не от меня;</w:t>
      </w:r>
    </w:p>
    <w:p w14:paraId="09C68245">
      <w:pPr>
        <w:spacing w:before="100" w:beforeAutospacing="1" w:after="100" w:afterAutospacing="1" w:line="240" w:lineRule="auto"/>
        <w:jc w:val="right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iCs/>
          <w:color w:val="0D0D0D"/>
          <w:sz w:val="27"/>
          <w:szCs w:val="27"/>
          <w:lang w:eastAsia="ru-RU"/>
        </w:rPr>
        <w:t>Они будут открывать это новое сами.</w:t>
      </w:r>
    </w:p>
    <w:p w14:paraId="195787B9">
      <w:pPr>
        <w:spacing w:before="100" w:beforeAutospacing="1" w:after="100" w:afterAutospacing="1" w:line="240" w:lineRule="auto"/>
        <w:jc w:val="right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iCs/>
          <w:color w:val="0D0D0D"/>
          <w:sz w:val="27"/>
          <w:szCs w:val="27"/>
          <w:lang w:eastAsia="ru-RU"/>
        </w:rPr>
        <w:t>Моя задача - помочь им раскрыться и развить собственные идеи»</w:t>
      </w:r>
    </w:p>
    <w:p w14:paraId="4F00A886">
      <w:pPr>
        <w:spacing w:before="100" w:beforeAutospacing="1" w:after="100" w:afterAutospacing="1" w:line="240" w:lineRule="auto"/>
        <w:jc w:val="right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iCs/>
          <w:color w:val="0D0D0D"/>
          <w:sz w:val="27"/>
          <w:szCs w:val="27"/>
          <w:lang w:eastAsia="ru-RU"/>
        </w:rPr>
        <w:t>И.Г.Песталоцци</w:t>
      </w:r>
    </w:p>
    <w:p w14:paraId="4A0D360A">
      <w:pPr>
        <w:shd w:val="clear" w:color="auto" w:fill="FFFFFF"/>
        <w:spacing w:after="0" w:line="240" w:lineRule="auto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>Цель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:  познакомить с опытом работы по развитию функциональной грамотности младших школьников.</w:t>
      </w:r>
    </w:p>
    <w:p w14:paraId="651B851D">
      <w:pPr>
        <w:shd w:val="clear" w:color="auto" w:fill="FFFFFF"/>
        <w:spacing w:after="0" w:line="240" w:lineRule="auto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>Задачи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:</w:t>
      </w:r>
    </w:p>
    <w:p w14:paraId="097C6A3A">
      <w:pPr>
        <w:numPr>
          <w:ilvl w:val="0"/>
          <w:numId w:val="1"/>
        </w:numPr>
        <w:shd w:val="clear" w:color="auto" w:fill="FFFFFF"/>
        <w:spacing w:before="30" w:after="30" w:line="240" w:lineRule="auto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раскрыть содержание мастер-класса посредством ознакомления с разными типами заданий.</w:t>
      </w:r>
    </w:p>
    <w:p w14:paraId="5545E560">
      <w:pPr>
        <w:numPr>
          <w:ilvl w:val="0"/>
          <w:numId w:val="1"/>
        </w:numPr>
        <w:shd w:val="clear" w:color="auto" w:fill="FFFFFF"/>
        <w:spacing w:before="30" w:after="30" w:line="240" w:lineRule="auto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показать практическую значимость использования разных типов заданий при работе с текстом</w:t>
      </w:r>
    </w:p>
    <w:p w14:paraId="0D8BADB0">
      <w:pPr>
        <w:shd w:val="clear" w:color="auto" w:fill="FFFFFF"/>
        <w:spacing w:after="0" w:line="240" w:lineRule="auto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>Методы и приёмы, используемые в ходе мастер-класса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: диалоговое обучение (работа в парах), метод рефлексии.</w:t>
      </w:r>
    </w:p>
    <w:p w14:paraId="7F3D99F5">
      <w:pPr>
        <w:shd w:val="clear" w:color="auto" w:fill="FFFFFF"/>
        <w:spacing w:after="0" w:line="240" w:lineRule="auto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>Оборудование: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 компьютер, проектор,  листы заданиями  для работы.</w:t>
      </w:r>
    </w:p>
    <w:p w14:paraId="752800D1">
      <w:pPr>
        <w:pStyle w:val="9"/>
        <w:shd w:val="clear" w:color="auto" w:fill="FFFFFF"/>
        <w:spacing w:before="0" w:beforeAutospacing="0" w:after="0"/>
        <w:contextualSpacing/>
        <w:jc w:val="center"/>
        <w:rPr>
          <w:rFonts w:hint="default" w:ascii="Times New Roman" w:hAnsi="Times New Roman" w:cs="Times New Roman"/>
          <w:b/>
          <w:sz w:val="24"/>
          <w:szCs w:val="24"/>
        </w:rPr>
      </w:pPr>
    </w:p>
    <w:p w14:paraId="6CCF8A8F">
      <w:pPr>
        <w:pStyle w:val="9"/>
        <w:shd w:val="clear" w:color="auto" w:fill="FFFFFF"/>
        <w:spacing w:before="0" w:beforeAutospacing="0" w:after="0" w:afterAutospacing="0" w:line="360" w:lineRule="auto"/>
        <w:contextualSpacing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   Добрый день, уважаемые коллеги!</w:t>
      </w:r>
    </w:p>
    <w:p w14:paraId="77AC74E3">
      <w:pPr>
        <w:pStyle w:val="9"/>
        <w:shd w:val="clear" w:color="auto" w:fill="FFFFFF"/>
        <w:spacing w:before="0" w:beforeAutospacing="0" w:after="0" w:afterAutospacing="0" w:line="360" w:lineRule="auto"/>
        <w:contextualSpacing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color w:val="0D0D0D"/>
          <w:sz w:val="24"/>
          <w:szCs w:val="24"/>
        </w:rPr>
        <w:t xml:space="preserve">         Рада приветствовать вас на моем мастер-классе. </w:t>
      </w:r>
      <w:r>
        <w:rPr>
          <w:rFonts w:hint="default" w:ascii="Times New Roman" w:hAnsi="Times New Roman" w:cs="Times New Roman"/>
          <w:color w:val="111115"/>
          <w:sz w:val="24"/>
          <w:szCs w:val="24"/>
        </w:rPr>
        <w:t>Выберите  карточку понравившегося цвета. Психологи доказывают, что красный цвет означает оптимизм, хорошее настроение; желтый – познание истины; зелёный - душевный подъем. Я надеюсь, что именно с таким настроением вы сегодня пришли к нам в гости.</w:t>
      </w:r>
      <w:r>
        <w:rPr>
          <w:rFonts w:hint="default" w:ascii="Times New Roman" w:hAnsi="Times New Roman" w:cs="Times New Roman"/>
          <w:sz w:val="24"/>
          <w:szCs w:val="24"/>
        </w:rPr>
        <w:t xml:space="preserve"> Я очень рада вашему настрою.</w:t>
      </w:r>
    </w:p>
    <w:p w14:paraId="7FBCDB2C">
      <w:pPr>
        <w:shd w:val="clear" w:color="auto" w:fill="FFFFFF"/>
        <w:spacing w:after="0" w:line="360" w:lineRule="auto"/>
        <w:rPr>
          <w:rFonts w:hint="default" w:ascii="Times New Roman" w:hAnsi="Times New Roman" w:cs="Times New Roman"/>
          <w:color w:val="000000"/>
          <w:sz w:val="24"/>
          <w:szCs w:val="24"/>
        </w:rPr>
      </w:pPr>
      <w:r>
        <w:rPr>
          <w:rFonts w:hint="default" w:ascii="Times New Roman" w:hAnsi="Times New Roman" w:cs="Times New Roman"/>
          <w:color w:val="000000"/>
          <w:sz w:val="24"/>
          <w:szCs w:val="24"/>
        </w:rPr>
        <w:tab/>
      </w:r>
    </w:p>
    <w:p w14:paraId="4D59470A">
      <w:pPr>
        <w:spacing w:after="0" w:line="360" w:lineRule="auto"/>
        <w:jc w:val="both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Мотивация к мастер-классу.</w:t>
      </w:r>
    </w:p>
    <w:p w14:paraId="2538BBF8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Приём «Верите ли вы …»</w:t>
      </w:r>
    </w:p>
    <w:p w14:paraId="292917A2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Верите ли вы, что по окончанию мастер – класса, вы что-нибудь возьмёте для своей педагогической копилки?</w:t>
      </w:r>
    </w:p>
    <w:p w14:paraId="166300DD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Верите ли вы, что устанете работать на мастер – классе?</w:t>
      </w:r>
    </w:p>
    <w:p w14:paraId="349271A0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Верите ли вы, что можно детей научить учиться?</w:t>
      </w:r>
    </w:p>
    <w:p w14:paraId="4CC0559A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Как и любой урок, начнём с актуализации знаний.</w:t>
      </w:r>
    </w:p>
    <w:p w14:paraId="20B50945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i/>
          <w:iCs/>
          <w:sz w:val="24"/>
          <w:szCs w:val="24"/>
          <w:lang w:eastAsia="ru-RU"/>
        </w:rPr>
        <w:t>Когда впервые появился термин «функциональная грамотность?» был предложен и введен в научный и практический оборот ЮНЕСКО (в 1957 году)</w:t>
      </w:r>
    </w:p>
    <w:p w14:paraId="6F033FC9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i/>
          <w:iCs/>
          <w:sz w:val="24"/>
          <w:szCs w:val="24"/>
          <w:lang w:eastAsia="ru-RU"/>
        </w:rPr>
        <w:t>Верно ли что «функциональная грамотность» - это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 способность человека использовать приобретаемые в течение жизни знания для решения широкого диапазона жизненных задач в различных сферах человеческой деятельности, общения и социальных отношений. (Да)</w:t>
      </w:r>
    </w:p>
    <w:p w14:paraId="77285AC3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rPr>
          <w:rFonts w:hint="default" w:ascii="Times New Roman" w:hAnsi="Times New Roman" w:eastAsia="Times New Roman" w:cs="Times New Roman"/>
          <w:b/>
          <w:bCs/>
          <w:i/>
          <w:iCs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i/>
          <w:iCs/>
          <w:sz w:val="24"/>
          <w:szCs w:val="24"/>
          <w:lang w:eastAsia="ru-RU"/>
        </w:rPr>
        <w:t xml:space="preserve">Назовите компоненты функциональной грамотности </w:t>
      </w:r>
    </w:p>
    <w:p w14:paraId="1FA562CD">
      <w:pPr>
        <w:shd w:val="clear" w:color="auto" w:fill="FFFFFF"/>
        <w:spacing w:after="0" w:line="360" w:lineRule="auto"/>
        <w:ind w:left="720"/>
        <w:rPr>
          <w:rFonts w:hint="default" w:ascii="Times New Roman" w:hAnsi="Times New Roman" w:eastAsia="Times New Roman" w:cs="Times New Roman"/>
          <w:b/>
          <w:bCs/>
          <w:i/>
          <w:iCs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sz w:val="24"/>
          <w:szCs w:val="24"/>
          <w:lang w:eastAsia="ru-RU"/>
        </w:rPr>
        <w:t xml:space="preserve">Составляющие функциональной грамотности: </w:t>
      </w:r>
    </w:p>
    <w:p w14:paraId="0FAD0DE8">
      <w:pPr>
        <w:shd w:val="clear" w:color="auto" w:fill="FFFFFF"/>
        <w:spacing w:after="0" w:line="360" w:lineRule="auto"/>
        <w:ind w:left="720"/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  <w:t>Читательская грамотность</w:t>
      </w:r>
    </w:p>
    <w:p w14:paraId="1453FD7A">
      <w:pPr>
        <w:shd w:val="clear" w:color="auto" w:fill="FFFFFF"/>
        <w:spacing w:after="0" w:line="360" w:lineRule="auto"/>
        <w:ind w:left="720"/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  <w:t>Математическая грамотность</w:t>
      </w:r>
    </w:p>
    <w:p w14:paraId="15964E44">
      <w:pPr>
        <w:shd w:val="clear" w:color="auto" w:fill="FFFFFF"/>
        <w:spacing w:after="0" w:line="360" w:lineRule="auto"/>
        <w:ind w:left="360"/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  <w:t xml:space="preserve">    Естественнонаучная грамотность</w:t>
      </w:r>
    </w:p>
    <w:p w14:paraId="764A8966">
      <w:pPr>
        <w:shd w:val="clear" w:color="auto" w:fill="FFFFFF"/>
        <w:spacing w:after="0" w:line="360" w:lineRule="auto"/>
        <w:ind w:left="720"/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  <w:t>Финансовая грамотность</w:t>
      </w:r>
    </w:p>
    <w:p w14:paraId="3B1556D5">
      <w:pPr>
        <w:shd w:val="clear" w:color="auto" w:fill="FFFFFF"/>
        <w:spacing w:after="0" w:line="360" w:lineRule="auto"/>
        <w:ind w:left="720"/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  <w:t>Критическое мышление</w:t>
      </w:r>
    </w:p>
    <w:p w14:paraId="47EEBF0C">
      <w:pPr>
        <w:shd w:val="clear" w:color="auto" w:fill="FFFFFF"/>
        <w:spacing w:after="0" w:line="360" w:lineRule="auto"/>
        <w:ind w:left="36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Cs/>
          <w:i/>
          <w:iCs/>
          <w:sz w:val="24"/>
          <w:szCs w:val="24"/>
          <w:lang w:eastAsia="ru-RU"/>
        </w:rPr>
        <w:t xml:space="preserve">    Глобальные компетенции</w:t>
      </w:r>
    </w:p>
    <w:p w14:paraId="28E5F960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Знакомы ли вы с притчей «Чайная церемония»?</w:t>
      </w:r>
    </w:p>
    <w:p w14:paraId="648B3BFD">
      <w:pPr>
        <w:numPr>
          <w:ilvl w:val="0"/>
          <w:numId w:val="2"/>
        </w:numPr>
        <w:shd w:val="clear" w:color="auto" w:fill="FFFFFF"/>
        <w:spacing w:before="100" w:beforeAutospacing="1" w:after="0" w:line="360" w:lineRule="auto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Притча известна с давних пор, почему  не потеряла актуальности и в наше время?</w:t>
      </w:r>
    </w:p>
    <w:p w14:paraId="6E5D8129">
      <w:pPr>
        <w:spacing w:after="0" w:line="360" w:lineRule="auto"/>
        <w:jc w:val="both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 xml:space="preserve">«Чайная церемония». </w:t>
      </w:r>
    </w:p>
    <w:p w14:paraId="6BC829FD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«Сегодня изучите обряд чайной церемонии», – сказал учитель и дал своим ученикам свиток, в котором были описаны тонкости чайной церемонии.</w:t>
      </w:r>
    </w:p>
    <w:p w14:paraId="499E45D5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Ученики погрузились в чтение, а учитель ушел в парк и сидел там весь день.</w:t>
      </w:r>
    </w:p>
    <w:p w14:paraId="3D987B8C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Ученики успели обсудить и выучить все, что было записано на свитке.</w:t>
      </w:r>
    </w:p>
    <w:p w14:paraId="5EC87823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Наконец, учитель вернулся и спросил учеников о том, что они узнали.</w:t>
      </w:r>
    </w:p>
    <w:p w14:paraId="194FF9F9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«Белый журавль моет голову» – это значит, прополощи чайник кипятком, –</w:t>
      </w:r>
    </w:p>
    <w:p w14:paraId="054720A4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с гордостью сказал первый ученик.</w:t>
      </w:r>
      <w:r>
        <w:rPr>
          <w:rFonts w:hint="default" w:ascii="Times New Roman" w:hAnsi="Times New Roman" w:cs="Times New Roman"/>
          <w:sz w:val="24"/>
          <w:szCs w:val="24"/>
        </w:rPr>
        <w:tab/>
      </w:r>
    </w:p>
    <w:p w14:paraId="3643824A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«Бодхисаттва входит во дворец, – это значит, положи чай в чайник,» –</w:t>
      </w:r>
    </w:p>
    <w:p w14:paraId="369113FA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добавил второй.</w:t>
      </w:r>
    </w:p>
    <w:p w14:paraId="404A30FD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«Струя греет чайник, – это значит, кипящей водой залей чайник,» –</w:t>
      </w:r>
    </w:p>
    <w:p w14:paraId="0B000D9B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подхватил третий.</w:t>
      </w:r>
    </w:p>
    <w:p w14:paraId="135464BE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Так ученики один за другим рассказали учителю все подробности чайной церемонии.</w:t>
      </w:r>
    </w:p>
    <w:p w14:paraId="44DDD777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Только последний ученик ничего не сказал.</w:t>
      </w:r>
    </w:p>
    <w:p w14:paraId="7C6ABDED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Он взял чайник, заварил в нем чай по всем правилам чайной церемонии и напоил учителя чаем.</w:t>
      </w:r>
    </w:p>
    <w:p w14:paraId="2BF88663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Твой рассказ был лучшим, – похвалил учитель последнего ученика. – Ты порадовал меня вкусным чаем, и тем, что постиг важное правило:</w:t>
      </w:r>
    </w:p>
    <w:p w14:paraId="1D5F4389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«Говори не о том, что прочел, а о том, что понял».</w:t>
      </w:r>
    </w:p>
    <w:p w14:paraId="321DC60E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Учитель, но этот ученик вообще ничего не говорил, – заметил кто-то.</w:t>
      </w:r>
    </w:p>
    <w:p w14:paraId="53C64F30">
      <w:pPr>
        <w:spacing w:after="0" w:line="360" w:lineRule="auto"/>
        <w:jc w:val="both"/>
        <w:rPr>
          <w:rFonts w:hint="default" w:ascii="Times New Roman" w:hAnsi="Times New Roman" w:cs="Times New Roman"/>
          <w:b/>
          <w:i/>
          <w:sz w:val="24"/>
          <w:szCs w:val="24"/>
        </w:rPr>
      </w:pPr>
      <w:r>
        <w:rPr>
          <w:rFonts w:hint="default" w:ascii="Times New Roman" w:hAnsi="Times New Roman" w:cs="Times New Roman"/>
          <w:b/>
          <w:i/>
          <w:sz w:val="24"/>
          <w:szCs w:val="24"/>
        </w:rPr>
        <w:t>- Практические дела всегда говорят громче, чем слова, – ответил учитель</w:t>
      </w:r>
    </w:p>
    <w:p w14:paraId="1798871C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</w:t>
      </w:r>
    </w:p>
    <w:p w14:paraId="38C3A229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Действительно, мудрости учителя можно позавидовать. Он понимал, что</w:t>
      </w:r>
    </w:p>
    <w:p w14:paraId="160A79F6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самые прочные знания, это те, которые добыты самостоятельным трудом;</w:t>
      </w:r>
    </w:p>
    <w:p w14:paraId="19D1477E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умение применять знания в жизни, это самое главное, чему мы должны учить детей.</w:t>
      </w:r>
    </w:p>
    <w:p w14:paraId="20AC873F">
      <w:pPr>
        <w:spacing w:after="0" w:line="360" w:lineRule="auto"/>
        <w:jc w:val="both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Притча «Чайная церемония» - о знаниях и применении их на деле, говоря современным языком о «функциональной грамотности школьников».</w:t>
      </w:r>
    </w:p>
    <w:p w14:paraId="02B7D04E">
      <w:pPr>
        <w:spacing w:after="0" w:line="360" w:lineRule="auto"/>
        <w:ind w:left="720"/>
        <w:contextualSpacing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b/>
          <w:sz w:val="24"/>
          <w:szCs w:val="24"/>
        </w:rPr>
        <w:t>Сущность функциональной грамотности школьника заключается в готовности его</w:t>
      </w:r>
    </w:p>
    <w:p w14:paraId="215D1DB2">
      <w:pPr>
        <w:numPr>
          <w:ilvl w:val="0"/>
          <w:numId w:val="3"/>
        </w:numPr>
        <w:spacing w:after="0" w:line="360" w:lineRule="auto"/>
        <w:contextualSpacing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Добывать информацию</w:t>
      </w:r>
    </w:p>
    <w:p w14:paraId="601E396A">
      <w:pPr>
        <w:numPr>
          <w:ilvl w:val="0"/>
          <w:numId w:val="3"/>
        </w:numPr>
        <w:spacing w:after="0" w:line="360" w:lineRule="auto"/>
        <w:contextualSpacing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Применять её в жизни</w:t>
      </w:r>
    </w:p>
    <w:p w14:paraId="54B56DB4">
      <w:pPr>
        <w:numPr>
          <w:ilvl w:val="0"/>
          <w:numId w:val="3"/>
        </w:numPr>
        <w:spacing w:after="0" w:line="360" w:lineRule="auto"/>
        <w:contextualSpacing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Оценивать себя</w:t>
      </w:r>
    </w:p>
    <w:p w14:paraId="0DABF690">
      <w:pPr>
        <w:suppressAutoHyphens/>
        <w:spacing w:after="0" w:line="360" w:lineRule="auto"/>
        <w:jc w:val="both"/>
        <w:rPr>
          <w:rFonts w:hint="default" w:ascii="Times New Roman" w:hAnsi="Times New Roman" w:eastAsia="Calibri" w:cs="Times New Roman"/>
          <w:color w:val="0D0D0D"/>
          <w:sz w:val="24"/>
          <w:szCs w:val="24"/>
          <w:lang w:eastAsia="zh-CN"/>
        </w:rPr>
      </w:pPr>
      <w:r>
        <w:rPr>
          <w:rFonts w:hint="default" w:ascii="Times New Roman" w:hAnsi="Times New Roman" w:eastAsia="Calibri" w:cs="Times New Roman"/>
          <w:color w:val="0D0D0D"/>
          <w:sz w:val="24"/>
          <w:szCs w:val="24"/>
          <w:lang w:eastAsia="zh-CN"/>
        </w:rPr>
        <w:t>Выполняя предложенные мной несложные задания, мы составим пазл – компоненты функциональной грамотности. То есть,  получим продукт нашей совместной деятельности.</w:t>
      </w:r>
    </w:p>
    <w:p w14:paraId="7AF0BBD2">
      <w:pPr>
        <w:suppressAutoHyphens/>
        <w:spacing w:after="0" w:line="360" w:lineRule="auto"/>
        <w:ind w:firstLine="708"/>
        <w:jc w:val="both"/>
        <w:rPr>
          <w:rFonts w:hint="default" w:ascii="Times New Roman" w:hAnsi="Times New Roman" w:eastAsia="Calibri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У классика есть такие слова: «Вся наша жизнь – игра!». Мы можем перефразировать, что для ребёнка игра - это ЖИЗНЬ.</w:t>
      </w:r>
    </w:p>
    <w:p w14:paraId="19ED9D4E">
      <w:pPr>
        <w:suppressAutoHyphens/>
        <w:spacing w:after="0" w:line="360" w:lineRule="auto"/>
        <w:ind w:firstLine="708"/>
        <w:jc w:val="both"/>
        <w:rPr>
          <w:rFonts w:hint="default" w:ascii="Times New Roman" w:hAnsi="Times New Roman" w:eastAsia="Calibri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Дети легко вовлекаются в игровую деятельность, стоит только сказать «А сейчас поиграем».</w:t>
      </w:r>
    </w:p>
    <w:p w14:paraId="23D4A3A2">
      <w:pPr>
        <w:suppressAutoHyphens/>
        <w:spacing w:after="0" w:line="360" w:lineRule="auto"/>
        <w:ind w:firstLine="708"/>
        <w:jc w:val="both"/>
        <w:rPr>
          <w:rFonts w:hint="default" w:ascii="Times New Roman" w:hAnsi="Times New Roman" w:eastAsia="Calibri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 xml:space="preserve">Сегодня я вам тоже предлагаю поиграть. </w:t>
      </w:r>
    </w:p>
    <w:p w14:paraId="5BB32A3E">
      <w:pPr>
        <w:suppressAutoHyphens/>
        <w:spacing w:after="0" w:line="360" w:lineRule="auto"/>
        <w:ind w:firstLine="708"/>
        <w:jc w:val="both"/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 xml:space="preserve">У нас необычная научная лаборатория под названием «Функциональная грамотность». Представьте себя научными сотрудниками этой лаборатории. Сегодня мы будем использовать полученные знания, умения и навыки. Я ваш научный руководитель нашего проекта. </w:t>
      </w:r>
    </w:p>
    <w:p w14:paraId="1766769C">
      <w:pPr>
        <w:spacing w:after="0" w:line="360" w:lineRule="auto"/>
        <w:contextualSpacing/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</w:pPr>
    </w:p>
    <w:p w14:paraId="2D07FF58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color w:val="C00000"/>
          <w:sz w:val="24"/>
          <w:szCs w:val="24"/>
          <w:lang w:eastAsia="ru-RU"/>
        </w:rPr>
        <w:t>ПАЗЛ №1. «МАТЕМАТИЧЕСКАЯ ГРАМОТНОСТЬ»</w:t>
      </w:r>
    </w:p>
    <w:p w14:paraId="0E7DAF7D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color w:val="0070C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color w:val="0070C0"/>
          <w:sz w:val="24"/>
          <w:szCs w:val="24"/>
          <w:lang w:eastAsia="ru-RU"/>
        </w:rPr>
        <w:t>Приём «Моделирование и решение заданий с использованием математических умений и знаний в повседневных жизненных ситуациях»</w:t>
      </w:r>
    </w:p>
    <w:p w14:paraId="4A9F2A71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  <w:t>Задание: Реши задачу? Подобрав подходящую формулу для решения.</w:t>
      </w:r>
    </w:p>
    <w:p w14:paraId="03C6A8AE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  <w:r>
        <w:rPr>
          <w:rFonts w:hint="default" w:ascii="Times New Roman" w:hAnsi="Times New Roman" w:cs="Times New Roman"/>
          <w:sz w:val="24"/>
          <w:szCs w:val="24"/>
        </w:rPr>
        <w:pict>
          <v:roundrect id="Скругленный прямоугольник 23" o:spid="_x0000_s1029" o:spt="2" style="position:absolute;left:0pt;margin-left:229.2pt;margin-top:13.8pt;height:30.75pt;width:127.55pt;z-index:251662336;v-text-anchor:middle;mso-width-relative:page;mso-height-relative:margin;" fillcolor="#FFFFFF" filled="t" stroked="t" coordsize="21600,21600" arcsize="0.1666666666666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">
            <v:path/>
            <v:fill on="t" focussize="0,0"/>
            <v:stroke weight="2pt" color="#F79646"/>
            <v:imagedata o:title=""/>
            <o:lock v:ext="edit"/>
            <v:textbox>
              <w:txbxContent>
                <w:p w14:paraId="3419FC17">
                  <w:pPr>
                    <w:jc w:val="center"/>
                    <w:rPr>
                      <w:rFonts w:ascii="Arial Black" w:hAnsi="Arial Black"/>
                      <w:b/>
                      <w:sz w:val="28"/>
                      <w:lang w:val="en-US"/>
                    </w:rPr>
                  </w:pPr>
                  <w:r>
                    <w:rPr>
                      <w:rFonts w:ascii="Arial Black" w:hAnsi="Arial Black"/>
                      <w:b/>
                      <w:sz w:val="28"/>
                      <w:lang w:val="en-US"/>
                    </w:rPr>
                    <w:t>a x b</w:t>
                  </w:r>
                </w:p>
              </w:txbxContent>
            </v:textbox>
          </v:roundrect>
        </w:pict>
      </w:r>
      <w:r>
        <w:rPr>
          <w:rFonts w:hint="default" w:ascii="Times New Roman" w:hAnsi="Times New Roman" w:cs="Times New Roman"/>
          <w:sz w:val="24"/>
          <w:szCs w:val="24"/>
        </w:rPr>
        <w:pict>
          <v:roundrect id="Скругленный прямоугольник 18" o:spid="_x0000_s1028" o:spt="2" style="position:absolute;left:0pt;margin-left:36.45pt;margin-top:13.8pt;height:30.75pt;width:127.55pt;z-index:251659264;v-text-anchor:middle;mso-width-relative:page;mso-height-relative:margin;" fillcolor="#FFFFFF" filled="t" stroked="t" coordsize="21600,21600" arcsize="0.1666666666666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">
            <v:path/>
            <v:fill on="t" focussize="0,0"/>
            <v:stroke weight="2pt" color="#F79646"/>
            <v:imagedata o:title=""/>
            <o:lock v:ext="edit"/>
            <v:textbox>
              <w:txbxContent>
                <w:p w14:paraId="7C3C36A2">
                  <w:pPr>
                    <w:jc w:val="center"/>
                    <w:rPr>
                      <w:rFonts w:ascii="Arial Black" w:hAnsi="Arial Black"/>
                      <w:b/>
                      <w:sz w:val="28"/>
                      <w:lang w:val="en-US"/>
                    </w:rPr>
                  </w:pPr>
                  <w:r>
                    <w:rPr>
                      <w:rFonts w:ascii="Arial Black" w:hAnsi="Arial Black"/>
                      <w:b/>
                      <w:sz w:val="28"/>
                      <w:lang w:val="en-US"/>
                    </w:rPr>
                    <w:t>a + b</w:t>
                  </w:r>
                </w:p>
              </w:txbxContent>
            </v:textbox>
          </v:roundrect>
        </w:pict>
      </w:r>
    </w:p>
    <w:p w14:paraId="0B6E7365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               </w:t>
      </w:r>
    </w:p>
    <w:p w14:paraId="32BCE0E2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  <w:r>
        <w:rPr>
          <w:rFonts w:hint="default" w:ascii="Times New Roman" w:hAnsi="Times New Roman" w:cs="Times New Roman"/>
          <w:sz w:val="24"/>
          <w:szCs w:val="24"/>
        </w:rPr>
        <w:pict>
          <v:roundrect id="Скругленный прямоугольник 21" o:spid="_x0000_s1027" o:spt="2" style="position:absolute;left:0pt;margin-left:81.45pt;margin-top:8.7pt;height:30.75pt;width:127.55pt;z-index:251660288;v-text-anchor:middle;mso-width-relative:page;mso-height-relative:margin;" fillcolor="#FFFFFF" filled="t" stroked="t" coordsize="21600,21600" arcsize="0.1666666666666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">
            <v:path/>
            <v:fill on="t" focussize="0,0"/>
            <v:stroke weight="2pt" color="#F79646"/>
            <v:imagedata o:title=""/>
            <o:lock v:ext="edit"/>
            <v:textbox>
              <w:txbxContent>
                <w:p w14:paraId="73449E43">
                  <w:pPr>
                    <w:jc w:val="center"/>
                    <w:rPr>
                      <w:rFonts w:ascii="Arial Black" w:hAnsi="Arial Black"/>
                      <w:b/>
                      <w:sz w:val="28"/>
                      <w:lang w:val="en-US"/>
                    </w:rPr>
                  </w:pPr>
                  <w:r>
                    <w:rPr>
                      <w:rFonts w:ascii="Arial Black" w:hAnsi="Arial Black"/>
                      <w:b/>
                      <w:sz w:val="28"/>
                      <w:lang w:val="en-US"/>
                    </w:rPr>
                    <w:t>(a + b)</w:t>
                  </w:r>
                  <w:r>
                    <w:rPr>
                      <w:rFonts w:ascii="Arial Black" w:hAnsi="Arial Black"/>
                      <w:b/>
                      <w:sz w:val="28"/>
                    </w:rPr>
                    <w:t xml:space="preserve"> </w:t>
                  </w:r>
                  <w:r>
                    <w:rPr>
                      <w:rFonts w:ascii="Arial Black" w:hAnsi="Arial Black"/>
                      <w:b/>
                      <w:sz w:val="28"/>
                      <w:lang w:val="en-US"/>
                    </w:rPr>
                    <w:t>x</w:t>
                  </w:r>
                  <w:r>
                    <w:rPr>
                      <w:rFonts w:ascii="Arial Black" w:hAnsi="Arial Black"/>
                      <w:b/>
                      <w:sz w:val="28"/>
                    </w:rPr>
                    <w:t xml:space="preserve"> </w:t>
                  </w:r>
                  <w:r>
                    <w:rPr>
                      <w:rFonts w:ascii="Arial Black" w:hAnsi="Arial Black"/>
                      <w:b/>
                      <w:sz w:val="28"/>
                      <w:lang w:val="en-US"/>
                    </w:rPr>
                    <w:t>2</w:t>
                  </w:r>
                </w:p>
              </w:txbxContent>
            </v:textbox>
          </v:roundrect>
        </w:pict>
      </w:r>
      <w:r>
        <w:rPr>
          <w:rFonts w:hint="default" w:ascii="Times New Roman" w:hAnsi="Times New Roman" w:cs="Times New Roman"/>
          <w:sz w:val="24"/>
          <w:szCs w:val="24"/>
        </w:rPr>
        <w:pict>
          <v:roundrect id="Скругленный прямоугольник 22" o:spid="_x0000_s1026" o:spt="2" style="position:absolute;left:0pt;margin-left:287.7pt;margin-top:8.7pt;height:30.75pt;width:127.55pt;z-index:251661312;v-text-anchor:middle;mso-width-relative:page;mso-height-relative:margin;" fillcolor="#FFFFFF" filled="t" stroked="t" coordsize="21600,21600" arcsize="0.1666666666666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">
            <v:path/>
            <v:fill on="t" focussize="0,0"/>
            <v:stroke weight="2pt" color="#F79646"/>
            <v:imagedata o:title=""/>
            <o:lock v:ext="edit"/>
            <v:textbox>
              <w:txbxContent>
                <w:p w14:paraId="4C9DD00F">
                  <w:pPr>
                    <w:jc w:val="center"/>
                    <w:rPr>
                      <w:rFonts w:ascii="Arial Black" w:hAnsi="Arial Black"/>
                      <w:b/>
                      <w:sz w:val="28"/>
                      <w:lang w:val="en-US"/>
                    </w:rPr>
                  </w:pPr>
                  <w:r>
                    <w:rPr>
                      <w:rFonts w:ascii="Arial Black" w:hAnsi="Arial Black"/>
                      <w:b/>
                      <w:sz w:val="28"/>
                      <w:lang w:val="en-US"/>
                    </w:rPr>
                    <w:t>a + b + a + b</w:t>
                  </w:r>
                </w:p>
              </w:txbxContent>
            </v:textbox>
          </v:roundrect>
        </w:pict>
      </w:r>
    </w:p>
    <w:p w14:paraId="11F19689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</w:p>
    <w:p w14:paraId="2047C190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</w:p>
    <w:p w14:paraId="39EF8859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i/>
          <w:color w:val="0D0D0D"/>
          <w:sz w:val="24"/>
          <w:szCs w:val="24"/>
          <w:lang w:eastAsia="ru-RU"/>
        </w:rPr>
        <w:t>Какова площадь стены для покраски, если её длина 5м, ширина 3м?</w:t>
      </w:r>
    </w:p>
    <w:tbl>
      <w:tblPr>
        <w:tblStyle w:val="5"/>
        <w:tblW w:w="9828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7"/>
        <w:gridCol w:w="3189"/>
        <w:gridCol w:w="3202"/>
      </w:tblGrid>
      <w:tr w14:paraId="1E36A3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60AAFA1">
            <w:pPr>
              <w:widowControl w:val="0"/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  <w:t>Длина</w:t>
            </w:r>
          </w:p>
        </w:tc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8F88A9E">
            <w:pPr>
              <w:widowControl w:val="0"/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  <w:t>Ширина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E2A46EC">
            <w:pPr>
              <w:widowControl w:val="0"/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  <w:t xml:space="preserve">Формула, решение </w:t>
            </w:r>
          </w:p>
        </w:tc>
      </w:tr>
      <w:tr w14:paraId="620017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507F324">
            <w:pPr>
              <w:widowControl w:val="0"/>
              <w:suppressAutoHyphens/>
              <w:snapToGrid w:val="0"/>
              <w:spacing w:after="0" w:line="36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45AB083">
            <w:pPr>
              <w:widowControl w:val="0"/>
              <w:suppressAutoHyphens/>
              <w:snapToGrid w:val="0"/>
              <w:spacing w:after="0" w:line="36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</w:pPr>
          </w:p>
          <w:p w14:paraId="0E5717EB">
            <w:pPr>
              <w:widowControl w:val="0"/>
              <w:suppressAutoHyphens/>
              <w:snapToGrid w:val="0"/>
              <w:spacing w:after="0" w:line="36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B41A0EC">
            <w:pPr>
              <w:widowControl w:val="0"/>
              <w:suppressAutoHyphens/>
              <w:snapToGrid w:val="0"/>
              <w:spacing w:after="0" w:line="36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</w:pPr>
          </w:p>
        </w:tc>
      </w:tr>
    </w:tbl>
    <w:p w14:paraId="1BE7A409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color w:val="0D0D0D"/>
          <w:sz w:val="24"/>
          <w:szCs w:val="24"/>
          <w:lang w:eastAsia="ru-RU"/>
        </w:rPr>
      </w:pPr>
    </w:p>
    <w:p w14:paraId="76D88872">
      <w:pPr>
        <w:suppressAutoHyphens/>
        <w:spacing w:after="0" w:line="360" w:lineRule="auto"/>
        <w:contextualSpacing/>
        <w:jc w:val="both"/>
        <w:rPr>
          <w:rFonts w:hint="default" w:ascii="Times New Roman" w:hAnsi="Times New Roman" w:eastAsia="Calibri" w:cs="Times New Roman"/>
          <w:i/>
          <w:sz w:val="24"/>
          <w:szCs w:val="24"/>
          <w:lang w:eastAsia="zh-CN"/>
        </w:rPr>
      </w:pPr>
      <w:r>
        <w:rPr>
          <w:rFonts w:hint="default" w:ascii="Times New Roman" w:hAnsi="Times New Roman" w:eastAsia="Times New Roman" w:cs="Times New Roman"/>
          <w:b/>
          <w:i/>
          <w:color w:val="0D0D0D"/>
          <w:sz w:val="24"/>
          <w:szCs w:val="24"/>
          <w:lang w:eastAsia="ru-RU"/>
        </w:rPr>
        <w:t>Для укладки плинтуса найдите периметр пола прямоугольной формы.  Длина 6м, ширина – 4м.</w:t>
      </w:r>
    </w:p>
    <w:tbl>
      <w:tblPr>
        <w:tblStyle w:val="5"/>
        <w:tblW w:w="9828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7"/>
        <w:gridCol w:w="3189"/>
        <w:gridCol w:w="3202"/>
      </w:tblGrid>
      <w:tr w14:paraId="56FFE1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22DCEB9">
            <w:pPr>
              <w:widowControl w:val="0"/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  <w:t>Длина</w:t>
            </w:r>
          </w:p>
        </w:tc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BF0742D">
            <w:pPr>
              <w:widowControl w:val="0"/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  <w:t>Ширина</w:t>
            </w: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F3D8E78">
            <w:pPr>
              <w:widowControl w:val="0"/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  <w:t xml:space="preserve">Формула,  решение </w:t>
            </w:r>
          </w:p>
        </w:tc>
      </w:tr>
      <w:tr w14:paraId="13A687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BDCBDD2">
            <w:pPr>
              <w:widowControl w:val="0"/>
              <w:suppressAutoHyphens/>
              <w:snapToGrid w:val="0"/>
              <w:spacing w:after="0" w:line="36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41B1663">
            <w:pPr>
              <w:widowControl w:val="0"/>
              <w:suppressAutoHyphens/>
              <w:snapToGrid w:val="0"/>
              <w:spacing w:after="0" w:line="36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</w:pPr>
          </w:p>
          <w:p w14:paraId="4A4AFF86">
            <w:pPr>
              <w:widowControl w:val="0"/>
              <w:suppressAutoHyphens/>
              <w:snapToGrid w:val="0"/>
              <w:spacing w:after="0" w:line="36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3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9B2D634">
            <w:pPr>
              <w:widowControl w:val="0"/>
              <w:suppressAutoHyphens/>
              <w:snapToGrid w:val="0"/>
              <w:spacing w:after="0" w:line="36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D0D0D"/>
                <w:sz w:val="24"/>
                <w:szCs w:val="24"/>
                <w:lang w:eastAsia="ru-RU"/>
              </w:rPr>
            </w:pPr>
          </w:p>
        </w:tc>
      </w:tr>
    </w:tbl>
    <w:p w14:paraId="7A31A112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sz w:val="24"/>
          <w:szCs w:val="24"/>
          <w:lang w:eastAsia="ru-RU"/>
        </w:rPr>
      </w:pPr>
    </w:p>
    <w:p w14:paraId="613C3B9C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color w:val="0070C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color w:val="0070C0"/>
          <w:sz w:val="24"/>
          <w:szCs w:val="24"/>
          <w:lang w:eastAsia="ru-RU"/>
        </w:rPr>
        <w:t>Приём «Задачи с недостающими данными»</w:t>
      </w:r>
    </w:p>
    <w:p w14:paraId="1124BCFC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  <w:t>Задание: Решите задачу.</w:t>
      </w:r>
    </w:p>
    <w:p w14:paraId="068D2DE3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sz w:val="24"/>
          <w:szCs w:val="24"/>
          <w:lang w:eastAsia="ru-RU"/>
        </w:rPr>
        <w:t>Мальчику купили игрушки: мишку и машину. Машина стоит 25 рублей. Сколько стоят вместе мишка и машина?</w:t>
      </w:r>
    </w:p>
    <w:p w14:paraId="3FD0CCB3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  <w:t>(Третья группа выполняет первое  задание и делает вывод)</w:t>
      </w:r>
    </w:p>
    <w:p w14:paraId="13C04731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 xml:space="preserve">-К какому из компонентов мы можем отнести данные приёмы работы? </w:t>
      </w:r>
      <w:r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  <w:t>(К математической грамотности).</w:t>
      </w:r>
    </w:p>
    <w:p w14:paraId="29EDBDF3">
      <w:pPr>
        <w:spacing w:after="0" w:line="360" w:lineRule="auto"/>
        <w:contextualSpacing/>
        <w:rPr>
          <w:rFonts w:hint="default" w:ascii="Times New Roman" w:hAnsi="Times New Roman" w:eastAsia="Calibri" w:cs="Times New Roman"/>
          <w:color w:val="0D0D0D"/>
          <w:sz w:val="24"/>
          <w:szCs w:val="24"/>
          <w:lang w:eastAsia="zh-CN"/>
        </w:rPr>
      </w:pPr>
      <w:r>
        <w:rPr>
          <w:rFonts w:hint="default" w:ascii="Times New Roman" w:hAnsi="Times New Roman" w:eastAsia="Calibri" w:cs="Times New Roman"/>
          <w:b/>
          <w:color w:val="0D0D0D"/>
          <w:sz w:val="24"/>
          <w:szCs w:val="24"/>
          <w:u w:val="single"/>
          <w:lang w:eastAsia="zh-CN"/>
        </w:rPr>
        <w:t xml:space="preserve">Вывод: </w:t>
      </w:r>
      <w:r>
        <w:rPr>
          <w:rFonts w:hint="default" w:ascii="Times New Roman" w:hAnsi="Times New Roman" w:eastAsia="Calibri" w:cs="Times New Roman"/>
          <w:b/>
          <w:color w:val="0D0D0D"/>
          <w:sz w:val="24"/>
          <w:szCs w:val="24"/>
          <w:lang w:eastAsia="zh-CN"/>
        </w:rPr>
        <w:t>математическая грамотность</w:t>
      </w:r>
      <w:r>
        <w:rPr>
          <w:rFonts w:hint="default" w:ascii="Times New Roman" w:hAnsi="Times New Roman" w:eastAsia="Calibri" w:cs="Times New Roman"/>
          <w:color w:val="0D0D0D"/>
          <w:sz w:val="24"/>
          <w:szCs w:val="24"/>
          <w:lang w:eastAsia="zh-CN"/>
        </w:rPr>
        <w:t xml:space="preserve"> – способность человека определять и понимать роль математики в мире, в котором он живёт</w:t>
      </w:r>
    </w:p>
    <w:p w14:paraId="5CC8032D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Примером задания по  математической грамотности можно считать следующие задачи. - Вертлявая девочка Таня по пути на экскурсию хочет посчитать своих выстроившихся парами одноклассников. Сзади 4 пары, впереди – три, и нужно еще не забыть про себя и подружку. Сколько всего детей?</w:t>
      </w:r>
    </w:p>
    <w:p w14:paraId="6788F9D2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Или другая задача. - С какой скоростью движется Коля, если после звонка он вылетает из класса за пять секунд? </w:t>
      </w:r>
    </w:p>
    <w:p w14:paraId="2CCF5230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- На каком этаже находится квартира №125, если в доме всего 5 подъездов и 200 квартир? – </w:t>
      </w:r>
    </w:p>
    <w:p w14:paraId="472A6F69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Мы отправляемся в поход. - Давайте рассчитаем количество бутербродов и отдельно колбасы, хлеба.</w:t>
      </w:r>
    </w:p>
    <w:p w14:paraId="41D747D2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Важно заинтересовать учеников повседневными ситуациями и показать, что в них тоже содержатся задачи по математике. Практический опыт жизнедеятельности показывает, что математика применяется практически во всех областях человеческой деятельности. </w:t>
      </w:r>
    </w:p>
    <w:p w14:paraId="364845D7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У Софии есть домашний питомец – Британская кошка. Взрослая кошка должна есть сухой корм дважды в день. Иначе возможны проблемы с весом. В день взрослая кошка съедает 200г сухого корма. Сколько упаковок сухого корма нужно купить, чтобы его хватило на месяц, если известно, что в 1 упаковке 1 кг?</w:t>
      </w:r>
    </w:p>
    <w:p w14:paraId="1CAA0871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Усложняем задачу. В магазине выяснилось, что нет упаковок сухого корма по 1 кг, а в наличии упаковки по 2 кг. Рассчитайте сколько упаковок сухого корма по 2 кг нужно купить, чтобы кошка не была голодной. Для того, чтобы развить у детей пространственные представления, которые имеют большое жизненно- практическое значение. </w:t>
      </w:r>
    </w:p>
    <w:p w14:paraId="0F23E54C">
      <w:pPr>
        <w:rPr>
          <w:rFonts w:hint="default" w:ascii="Times New Roman" w:hAnsi="Times New Roman" w:cs="Times New Roman"/>
          <w:i/>
          <w:sz w:val="24"/>
          <w:szCs w:val="24"/>
        </w:rPr>
      </w:pPr>
      <w:r>
        <w:rPr>
          <w:rFonts w:hint="default" w:ascii="Times New Roman" w:hAnsi="Times New Roman" w:cs="Times New Roman"/>
          <w:i/>
          <w:sz w:val="24"/>
          <w:szCs w:val="24"/>
        </w:rPr>
        <w:t>Задачи краеведческого характера</w:t>
      </w:r>
    </w:p>
    <w:p w14:paraId="7D29AE4E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Например: - Зимой в Якутии стужа доходит до – 50. Летом зной достигает + 39. Какова разница температур?.</w:t>
      </w:r>
    </w:p>
    <w:p w14:paraId="1E6ECBFD">
      <w:pPr>
        <w:rPr>
          <w:rFonts w:hint="default"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hint="default" w:ascii="Times New Roman" w:hAnsi="Times New Roman" w:cs="Times New Roman"/>
          <w:sz w:val="24"/>
          <w:szCs w:val="24"/>
        </w:rPr>
        <w:t>. - Пилот П.М. Фадеев 97 лет назад поднял впервые самолет над - Пилот П.М. Фадеев 97 лет назад поднял впервые самолет над Якутском. В каком году это произошло, если сейчас 2023 год? - Хабаровск основан 1858 году, а Якутск на 226 лет раньше. В каком году основан Якутск? (1632). Детям не только интересно решать такие задачи, но они сами с удовольствием составляют их. На основе своих наблюдений, путешествий. Ведь задачи практического характера вызывают особый интерес, побуждают к деятельности.</w:t>
      </w:r>
    </w:p>
    <w:p w14:paraId="0250E957">
      <w:pPr>
        <w:pStyle w:val="9"/>
        <w:shd w:val="clear" w:color="auto" w:fill="FFFFFF"/>
        <w:spacing w:before="0" w:beforeAutospacing="0" w:after="0" w:afterAutospacing="0" w:line="360" w:lineRule="auto"/>
        <w:jc w:val="both"/>
        <w:rPr>
          <w:rFonts w:hint="default" w:ascii="Times New Roman" w:hAnsi="Times New Roman" w:cs="Times New Roman"/>
          <w:color w:val="0070C0"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iCs/>
          <w:color w:val="0070C0"/>
          <w:sz w:val="24"/>
          <w:szCs w:val="24"/>
        </w:rPr>
        <w:t>Приём «Уголки»</w:t>
      </w:r>
      <w:r>
        <w:rPr>
          <w:rFonts w:hint="default" w:ascii="Times New Roman" w:hAnsi="Times New Roman" w:cs="Times New Roman"/>
          <w:color w:val="0070C0"/>
          <w:sz w:val="24"/>
          <w:szCs w:val="24"/>
        </w:rPr>
        <w:t> </w:t>
      </w:r>
    </w:p>
    <w:p w14:paraId="184434E2">
      <w:pPr>
        <w:pStyle w:val="9"/>
        <w:shd w:val="clear" w:color="auto" w:fill="FFFFFF"/>
        <w:spacing w:before="0" w:beforeAutospacing="0" w:after="0" w:afterAutospacing="0" w:line="360" w:lineRule="auto"/>
        <w:jc w:val="both"/>
        <w:rPr>
          <w:rFonts w:hint="default" w:ascii="Times New Roman" w:hAnsi="Times New Roman" w:cs="Times New Roman"/>
          <w:color w:val="000000"/>
          <w:sz w:val="24"/>
          <w:szCs w:val="24"/>
        </w:rPr>
      </w:pPr>
      <w:r>
        <w:rPr>
          <w:rFonts w:hint="default" w:ascii="Times New Roman" w:hAnsi="Times New Roman" w:cs="Times New Roman"/>
          <w:color w:val="000000"/>
          <w:sz w:val="24"/>
          <w:szCs w:val="24"/>
        </w:rPr>
        <w:t>Можно использовать на уроках литературного чтения при составлении характеристики героев какого-либо произведения. Класс делится на две группы. Одна группа готовит доказательства положительных качеств героя, используя текст и свой жизненный опыт, другая - отрицательных, подкрепляя свой ответ цитатами из текста. Данный прием используется после чтения всего произведения. В конце урока делается совместный вывод.</w:t>
      </w:r>
    </w:p>
    <w:p w14:paraId="01141261">
      <w:pPr>
        <w:pStyle w:val="9"/>
        <w:shd w:val="clear" w:color="auto" w:fill="FFFFFF"/>
        <w:spacing w:before="0" w:beforeAutospacing="0" w:after="0" w:afterAutospacing="0" w:line="360" w:lineRule="auto"/>
        <w:jc w:val="both"/>
        <w:rPr>
          <w:rFonts w:hint="default" w:ascii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hint="default" w:ascii="Times New Roman" w:hAnsi="Times New Roman" w:cs="Times New Roman"/>
          <w:b/>
          <w:i/>
          <w:color w:val="000000"/>
          <w:sz w:val="24"/>
          <w:szCs w:val="24"/>
        </w:rPr>
        <w:t>Задание: охарактеризовать старика из сказки А.С.Пушкина «Сказка о золотой рыбке…», заполнив таблицу: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5"/>
        <w:gridCol w:w="4786"/>
      </w:tblGrid>
      <w:tr w14:paraId="7BC120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85" w:type="dxa"/>
          </w:tcPr>
          <w:p w14:paraId="5901BBF8">
            <w:pPr>
              <w:pStyle w:val="9"/>
              <w:spacing w:before="0" w:beforeAutospacing="0" w:after="0" w:afterAutospacing="0" w:line="360" w:lineRule="auto"/>
              <w:jc w:val="both"/>
              <w:rPr>
                <w:rFonts w:hint="default"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Положительные черты героя</w:t>
            </w:r>
          </w:p>
        </w:tc>
        <w:tc>
          <w:tcPr>
            <w:tcW w:w="4786" w:type="dxa"/>
          </w:tcPr>
          <w:p w14:paraId="207902D8">
            <w:pPr>
              <w:pStyle w:val="9"/>
              <w:spacing w:before="0" w:beforeAutospacing="0" w:after="0" w:afterAutospacing="0" w:line="360" w:lineRule="auto"/>
              <w:jc w:val="both"/>
              <w:rPr>
                <w:rFonts w:hint="default"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Отрицательные черты героя</w:t>
            </w:r>
          </w:p>
        </w:tc>
      </w:tr>
      <w:tr w14:paraId="5B6478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85" w:type="dxa"/>
          </w:tcPr>
          <w:p w14:paraId="65098AC0">
            <w:pPr>
              <w:pStyle w:val="9"/>
              <w:spacing w:before="0" w:beforeAutospacing="0" w:after="0" w:afterAutospacing="0" w:line="360" w:lineRule="auto"/>
              <w:jc w:val="both"/>
              <w:rPr>
                <w:rFonts w:hint="default"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4786" w:type="dxa"/>
          </w:tcPr>
          <w:p w14:paraId="62195C3E">
            <w:pPr>
              <w:pStyle w:val="9"/>
              <w:spacing w:before="0" w:beforeAutospacing="0" w:after="0" w:afterAutospacing="0" w:line="360" w:lineRule="auto"/>
              <w:jc w:val="both"/>
              <w:rPr>
                <w:rFonts w:hint="default"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</w:tr>
      <w:tr w14:paraId="2D0574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85" w:type="dxa"/>
          </w:tcPr>
          <w:p w14:paraId="484E1BCA">
            <w:pPr>
              <w:pStyle w:val="9"/>
              <w:spacing w:before="0" w:beforeAutospacing="0" w:after="0" w:afterAutospacing="0" w:line="360" w:lineRule="auto"/>
              <w:jc w:val="both"/>
              <w:rPr>
                <w:rFonts w:hint="default"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4786" w:type="dxa"/>
          </w:tcPr>
          <w:p w14:paraId="4C3249AC">
            <w:pPr>
              <w:pStyle w:val="9"/>
              <w:spacing w:before="0" w:beforeAutospacing="0" w:after="0" w:afterAutospacing="0" w:line="360" w:lineRule="auto"/>
              <w:jc w:val="both"/>
              <w:rPr>
                <w:rFonts w:hint="default"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</w:tr>
    </w:tbl>
    <w:p w14:paraId="59F2196C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color w:val="0070C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color w:val="0070C0"/>
          <w:sz w:val="24"/>
          <w:szCs w:val="24"/>
          <w:lang w:eastAsia="ru-RU"/>
        </w:rPr>
        <w:t>Приём «Лови ошибку»</w:t>
      </w:r>
    </w:p>
    <w:p w14:paraId="103C4E1E">
      <w:pPr>
        <w:suppressAutoHyphens/>
        <w:spacing w:after="0" w:line="360" w:lineRule="auto"/>
        <w:jc w:val="both"/>
        <w:rPr>
          <w:rFonts w:hint="default" w:ascii="Times New Roman" w:hAnsi="Times New Roman" w:eastAsia="Calibri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Calibri" w:cs="Times New Roman"/>
          <w:color w:val="0D0D0D"/>
          <w:sz w:val="24"/>
          <w:szCs w:val="24"/>
          <w:lang w:eastAsia="zh-CN"/>
        </w:rPr>
        <w:t>Приём для формирования грамотного письма.</w:t>
      </w:r>
    </w:p>
    <w:p w14:paraId="6C89B4B2">
      <w:pPr>
        <w:suppressAutoHyphens/>
        <w:spacing w:after="0" w:line="360" w:lineRule="auto"/>
        <w:jc w:val="both"/>
        <w:rPr>
          <w:rFonts w:hint="default" w:ascii="Times New Roman" w:hAnsi="Times New Roman" w:eastAsia="Calibri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Calibri" w:cs="Times New Roman"/>
          <w:color w:val="0D0D0D"/>
          <w:sz w:val="24"/>
          <w:szCs w:val="24"/>
          <w:lang w:eastAsia="zh-CN"/>
        </w:rPr>
        <w:t>Дети стараются найти и исправить намеренно допущенные в тексте ошибки.</w:t>
      </w:r>
    </w:p>
    <w:p w14:paraId="2905E431">
      <w:pPr>
        <w:shd w:val="clear" w:color="auto" w:fill="FFFFFF"/>
        <w:suppressAutoHyphens/>
        <w:spacing w:after="0" w:line="360" w:lineRule="auto"/>
        <w:jc w:val="both"/>
        <w:rPr>
          <w:rFonts w:hint="default" w:ascii="Times New Roman" w:hAnsi="Times New Roman" w:eastAsia="Calibri" w:cs="Times New Roman"/>
          <w:i/>
          <w:sz w:val="24"/>
          <w:szCs w:val="24"/>
          <w:lang w:eastAsia="zh-CN"/>
        </w:rPr>
      </w:pPr>
      <w:r>
        <w:rPr>
          <w:rFonts w:hint="default" w:ascii="Times New Roman" w:hAnsi="Times New Roman" w:eastAsia="Calibri" w:cs="Times New Roman"/>
          <w:b/>
          <w:bCs/>
          <w:i/>
          <w:iCs/>
          <w:color w:val="0D0D0D"/>
          <w:sz w:val="24"/>
          <w:szCs w:val="24"/>
          <w:lang w:eastAsia="zh-CN"/>
        </w:rPr>
        <w:t xml:space="preserve">Задание:  Найдите ошибки. </w:t>
      </w:r>
    </w:p>
    <w:p w14:paraId="2625A7BC">
      <w:pPr>
        <w:shd w:val="clear" w:color="auto" w:fill="FFFFFF"/>
        <w:suppressAutoHyphens/>
        <w:spacing w:after="0" w:line="360" w:lineRule="auto"/>
        <w:jc w:val="both"/>
        <w:rPr>
          <w:rFonts w:hint="default" w:ascii="Times New Roman" w:hAnsi="Times New Roman" w:eastAsia="Calibri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Calibri" w:cs="Times New Roman"/>
          <w:color w:val="0D0D0D"/>
          <w:sz w:val="24"/>
          <w:szCs w:val="24"/>
          <w:lang w:eastAsia="zh-CN"/>
        </w:rPr>
        <w:t>Вгниздепищятгрочята. Птинцы сутра просят есть. весь денгрочиищютпищю для молышей. Вот свежоя пашня. грачи ходят по ней и вы бираютчирвяков для сваихдитей. малышы будут сыты.  </w:t>
      </w:r>
    </w:p>
    <w:p w14:paraId="16F9AEE4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sz w:val="24"/>
          <w:szCs w:val="24"/>
          <w:lang w:eastAsia="ru-RU"/>
        </w:rPr>
      </w:pPr>
    </w:p>
    <w:p w14:paraId="1AC5C123">
      <w:pPr>
        <w:suppressAutoHyphens/>
        <w:spacing w:after="0" w:line="360" w:lineRule="auto"/>
        <w:jc w:val="both"/>
        <w:rPr>
          <w:rFonts w:hint="default" w:ascii="Times New Roman" w:hAnsi="Times New Roman" w:eastAsia="Calibri" w:cs="Times New Roman"/>
          <w:color w:val="0070C0"/>
          <w:sz w:val="24"/>
          <w:szCs w:val="24"/>
          <w:lang w:eastAsia="zh-CN"/>
        </w:rPr>
      </w:pPr>
      <w:r>
        <w:rPr>
          <w:rFonts w:hint="default" w:ascii="Times New Roman" w:hAnsi="Times New Roman" w:eastAsia="Times New Roman" w:cs="Times New Roman"/>
          <w:b/>
          <w:bCs/>
          <w:color w:val="0070C0"/>
          <w:sz w:val="24"/>
          <w:szCs w:val="24"/>
          <w:lang w:eastAsia="ru-RU"/>
        </w:rPr>
        <w:t xml:space="preserve">             Приём «Сочинение сказок «наизнанку»</w:t>
      </w:r>
    </w:p>
    <w:p w14:paraId="1D6DE117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i/>
          <w:color w:val="0D0D0D"/>
          <w:sz w:val="24"/>
          <w:szCs w:val="24"/>
          <w:lang w:eastAsia="ru-RU"/>
        </w:rPr>
        <w:t>Задание: придумайте сказку про трех поросят и серого волка. Только поросята в этой сказке злые и хитрые, а вот волк добрый и доверчивый.</w:t>
      </w:r>
    </w:p>
    <w:p w14:paraId="4891F7F9">
      <w:pPr>
        <w:tabs>
          <w:tab w:val="left" w:pos="284"/>
        </w:tabs>
        <w:spacing w:after="0" w:line="360" w:lineRule="auto"/>
        <w:contextualSpacing/>
        <w:jc w:val="both"/>
        <w:rPr>
          <w:rFonts w:hint="default" w:ascii="Times New Roman" w:hAnsi="Times New Roman" w:eastAsia="Calibri" w:cs="Times New Roman"/>
          <w:sz w:val="24"/>
          <w:szCs w:val="24"/>
        </w:rPr>
      </w:pPr>
      <w:r>
        <w:rPr>
          <w:rFonts w:hint="default" w:ascii="Times New Roman" w:hAnsi="Times New Roman" w:eastAsia="Calibri" w:cs="Times New Roman"/>
          <w:b/>
          <w:bCs/>
          <w:i/>
          <w:iCs/>
          <w:sz w:val="24"/>
          <w:szCs w:val="24"/>
          <w:u w:val="single"/>
        </w:rPr>
        <w:t xml:space="preserve">             </w:t>
      </w:r>
      <w:r>
        <w:rPr>
          <w:rFonts w:hint="default" w:ascii="Times New Roman" w:hAnsi="Times New Roman" w:eastAsia="Calibri" w:cs="Times New Roman"/>
          <w:b/>
          <w:bCs/>
          <w:i/>
          <w:iCs/>
          <w:color w:val="00B0F0"/>
          <w:sz w:val="24"/>
          <w:szCs w:val="24"/>
          <w:u w:val="single"/>
        </w:rPr>
        <w:t xml:space="preserve"> Прием «Верите ли вы, что…»</w:t>
      </w:r>
    </w:p>
    <w:p w14:paraId="54154316">
      <w:pPr>
        <w:tabs>
          <w:tab w:val="left" w:pos="284"/>
        </w:tabs>
        <w:spacing w:after="0" w:line="360" w:lineRule="auto"/>
        <w:contextualSpacing/>
        <w:jc w:val="both"/>
        <w:rPr>
          <w:rFonts w:hint="default" w:ascii="Times New Roman" w:hAnsi="Times New Roman" w:eastAsia="Calibri" w:cs="Times New Roman"/>
          <w:sz w:val="24"/>
          <w:szCs w:val="24"/>
        </w:rPr>
      </w:pPr>
      <w:r>
        <w:rPr>
          <w:rFonts w:hint="default" w:ascii="Times New Roman" w:hAnsi="Times New Roman" w:eastAsia="Calibri" w:cs="Times New Roman"/>
          <w:sz w:val="24"/>
          <w:szCs w:val="24"/>
        </w:rPr>
        <w:t>Этот прием может стать нетрадиционным началом урока и в то же время способствовать вдумчивой работе с текстом, критически воспринимать информацию, делать выводы о точности и ценности информации. Учащимся предлагаются утверждения, с которыми они работают дважды: до чтения текста и после знакомства с ним. Полученные результаты обсуждаются.</w:t>
      </w:r>
    </w:p>
    <w:p w14:paraId="730B4640">
      <w:pPr>
        <w:numPr>
          <w:ilvl w:val="1"/>
          <w:numId w:val="4"/>
        </w:numPr>
        <w:tabs>
          <w:tab w:val="left" w:pos="284"/>
        </w:tabs>
        <w:spacing w:after="0" w:line="360" w:lineRule="auto"/>
        <w:ind w:left="0" w:firstLine="0"/>
        <w:contextualSpacing/>
        <w:jc w:val="both"/>
        <w:rPr>
          <w:rFonts w:hint="default" w:ascii="Times New Roman" w:hAnsi="Times New Roman" w:eastAsia="Calibri" w:cs="Times New Roman"/>
          <w:sz w:val="24"/>
          <w:szCs w:val="24"/>
        </w:rPr>
      </w:pPr>
      <w:r>
        <w:rPr>
          <w:rFonts w:hint="default" w:ascii="Times New Roman" w:hAnsi="Times New Roman" w:eastAsia="Calibri" w:cs="Times New Roman"/>
          <w:sz w:val="24"/>
          <w:szCs w:val="24"/>
        </w:rPr>
        <w:t>Верите ли вы, что сегодня мы познакомимся с новым произведением?</w:t>
      </w:r>
    </w:p>
    <w:p w14:paraId="48766D53">
      <w:pPr>
        <w:numPr>
          <w:ilvl w:val="1"/>
          <w:numId w:val="4"/>
        </w:numPr>
        <w:tabs>
          <w:tab w:val="left" w:pos="284"/>
        </w:tabs>
        <w:spacing w:after="0" w:line="360" w:lineRule="auto"/>
        <w:ind w:left="0" w:firstLine="0"/>
        <w:contextualSpacing/>
        <w:jc w:val="both"/>
        <w:rPr>
          <w:rFonts w:hint="default" w:ascii="Times New Roman" w:hAnsi="Times New Roman" w:eastAsia="Calibri" w:cs="Times New Roman"/>
          <w:sz w:val="24"/>
          <w:szCs w:val="24"/>
        </w:rPr>
      </w:pPr>
      <w:r>
        <w:rPr>
          <w:rFonts w:hint="default" w:ascii="Times New Roman" w:hAnsi="Times New Roman" w:eastAsia="Calibri" w:cs="Times New Roman"/>
          <w:sz w:val="24"/>
          <w:szCs w:val="24"/>
        </w:rPr>
        <w:t>Верите ли вы, что главным героем будет мальчик?</w:t>
      </w:r>
    </w:p>
    <w:p w14:paraId="71A09BE2">
      <w:pPr>
        <w:numPr>
          <w:ilvl w:val="1"/>
          <w:numId w:val="4"/>
        </w:numPr>
        <w:tabs>
          <w:tab w:val="left" w:pos="284"/>
        </w:tabs>
        <w:spacing w:after="0" w:line="360" w:lineRule="auto"/>
        <w:ind w:left="0" w:firstLine="0"/>
        <w:contextualSpacing/>
        <w:jc w:val="both"/>
        <w:rPr>
          <w:rFonts w:hint="default" w:ascii="Times New Roman" w:hAnsi="Times New Roman" w:eastAsia="Calibri" w:cs="Times New Roman"/>
          <w:sz w:val="24"/>
          <w:szCs w:val="24"/>
        </w:rPr>
      </w:pPr>
      <w:r>
        <w:rPr>
          <w:rFonts w:hint="default" w:ascii="Times New Roman" w:hAnsi="Times New Roman" w:eastAsia="Calibri" w:cs="Times New Roman"/>
          <w:sz w:val="24"/>
          <w:szCs w:val="24"/>
        </w:rPr>
        <w:t>Верите ли вы, что Огонёк может быть мальчиком?</w:t>
      </w:r>
    </w:p>
    <w:p w14:paraId="3B4ADFF6">
      <w:pPr>
        <w:tabs>
          <w:tab w:val="left" w:pos="284"/>
        </w:tabs>
        <w:spacing w:after="0" w:line="360" w:lineRule="auto"/>
        <w:jc w:val="both"/>
        <w:rPr>
          <w:rFonts w:hint="default" w:ascii="Times New Roman" w:hAnsi="Times New Roman" w:eastAsia="Calibri" w:cs="Times New Roman"/>
          <w:sz w:val="24"/>
          <w:szCs w:val="24"/>
        </w:rPr>
      </w:pPr>
      <w:r>
        <w:rPr>
          <w:rFonts w:hint="default" w:ascii="Times New Roman" w:hAnsi="Times New Roman" w:eastAsia="Calibri" w:cs="Times New Roman"/>
          <w:b/>
          <w:sz w:val="24"/>
          <w:szCs w:val="24"/>
        </w:rPr>
        <w:t>Таким образом, основная цель работы с текстом до чтения</w:t>
      </w:r>
      <w:r>
        <w:rPr>
          <w:rFonts w:hint="default" w:ascii="Times New Roman" w:hAnsi="Times New Roman" w:eastAsia="Calibri" w:cs="Times New Roman"/>
          <w:sz w:val="24"/>
          <w:szCs w:val="24"/>
        </w:rPr>
        <w:t xml:space="preserve"> - развитие такого важнейшего читательского умения, как </w:t>
      </w:r>
      <w:r>
        <w:rPr>
          <w:rFonts w:hint="default" w:ascii="Times New Roman" w:hAnsi="Times New Roman" w:eastAsia="Calibri" w:cs="Times New Roman"/>
          <w:b/>
          <w:bCs/>
          <w:sz w:val="24"/>
          <w:szCs w:val="24"/>
        </w:rPr>
        <w:t>антиципация</w:t>
      </w:r>
      <w:r>
        <w:rPr>
          <w:rFonts w:hint="default" w:ascii="Times New Roman" w:hAnsi="Times New Roman" w:eastAsia="Calibri" w:cs="Times New Roman"/>
          <w:sz w:val="24"/>
          <w:szCs w:val="24"/>
        </w:rPr>
        <w:t>, т.е. умения предполагать, предвосхищать содержание текста.</w:t>
      </w:r>
    </w:p>
    <w:p w14:paraId="6E469A7D">
      <w:pPr>
        <w:tabs>
          <w:tab w:val="left" w:pos="284"/>
        </w:tabs>
        <w:spacing w:after="0" w:line="360" w:lineRule="auto"/>
        <w:jc w:val="both"/>
        <w:rPr>
          <w:rFonts w:hint="default" w:ascii="Times New Roman" w:hAnsi="Times New Roman" w:eastAsia="Calibri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b w:val="0"/>
          <w:bCs w:val="0"/>
          <w:i/>
          <w:iCs/>
          <w:color w:val="00B0F0"/>
          <w:sz w:val="24"/>
          <w:szCs w:val="24"/>
          <w:u w:val="single"/>
          <w:lang w:eastAsia="ru-RU"/>
        </w:rPr>
        <w:t xml:space="preserve">Приемы 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B0F0"/>
          <w:sz w:val="24"/>
          <w:szCs w:val="24"/>
          <w:lang w:eastAsia="ru-RU"/>
        </w:rPr>
        <w:t xml:space="preserve"> «Своя опора», «Ключевые слова»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D0D0D"/>
          <w:sz w:val="24"/>
          <w:szCs w:val="24"/>
          <w:lang w:eastAsia="ru-RU"/>
        </w:rPr>
        <w:t xml:space="preserve">, </w:t>
      </w:r>
      <w:r>
        <w:rPr>
          <w:rFonts w:hint="default" w:ascii="Times New Roman" w:hAnsi="Times New Roman" w:eastAsia="Times New Roman" w:cs="Times New Roman"/>
          <w:b/>
          <w:bCs/>
          <w:color w:val="0D0D0D"/>
          <w:sz w:val="24"/>
          <w:szCs w:val="24"/>
          <w:lang w:eastAsia="ru-RU"/>
        </w:rPr>
        <w:t>которые научат ребенка работать с информацией.</w:t>
      </w:r>
    </w:p>
    <w:p w14:paraId="0F49C8E9">
      <w:pPr>
        <w:tabs>
          <w:tab w:val="left" w:pos="284"/>
        </w:tabs>
        <w:spacing w:after="0" w:line="360" w:lineRule="auto"/>
        <w:jc w:val="both"/>
        <w:rPr>
          <w:rFonts w:hint="default" w:ascii="Times New Roman" w:hAnsi="Times New Roman" w:eastAsia="Calibri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 xml:space="preserve">Учащиеся самостоятельно составляют опорный конспект или схему на этапе закрепления знаний. Такие опорные конспекты могут служить материалом для организации групповой работы, где выявляются их плюсы и минусы, корректируются недостатки. Приём «Ключевые слова» можно использовать как для индивидуальной, так и для групповой работы, например, по темам: «Имя существительное», «Имя прилагательное», «Глагол» и др. </w:t>
      </w:r>
    </w:p>
    <w:p w14:paraId="72CBC763">
      <w:pPr>
        <w:tabs>
          <w:tab w:val="left" w:pos="284"/>
        </w:tabs>
        <w:spacing w:after="0" w:line="360" w:lineRule="auto"/>
        <w:jc w:val="both"/>
        <w:rPr>
          <w:rFonts w:hint="default" w:ascii="Times New Roman" w:hAnsi="Times New Roman" w:eastAsia="Calibri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- Предлагаю составить схему с ключевыми словами к теме «Глагол» (тема изучена, идёт закрепление знаний)</w:t>
      </w:r>
    </w:p>
    <w:p w14:paraId="58FDD376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К какому из компонентов мы можем отнести данные приёмы работы? Выберите пазл с подходящим рисунком.</w:t>
      </w:r>
    </w:p>
    <w:p w14:paraId="20AE5E1F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 xml:space="preserve">               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  </w:t>
      </w:r>
      <w:r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  <w:t>(пазл «</w:t>
      </w:r>
      <w:r>
        <w:rPr>
          <w:rFonts w:hint="default" w:ascii="Times New Roman" w:hAnsi="Times New Roman" w:eastAsia="Times New Roman" w:cs="Times New Roman"/>
          <w:b/>
          <w:bCs/>
          <w:i/>
          <w:color w:val="0D0D0D"/>
          <w:sz w:val="24"/>
          <w:szCs w:val="24"/>
          <w:lang w:eastAsia="ru-RU"/>
        </w:rPr>
        <w:t>Читательская грамотность</w:t>
      </w:r>
      <w:r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  <w:t>»)</w:t>
      </w:r>
    </w:p>
    <w:p w14:paraId="1FE8F241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hint="default" w:ascii="Times New Roman" w:hAnsi="Times New Roman" w:eastAsia="Calibri" w:cs="Times New Roman"/>
          <w:b/>
          <w:color w:val="0D0D0D"/>
          <w:sz w:val="24"/>
          <w:szCs w:val="24"/>
          <w:u w:val="single"/>
          <w:lang w:eastAsia="zh-CN"/>
        </w:rPr>
        <w:t>Вывод:</w:t>
      </w:r>
      <w:r>
        <w:rPr>
          <w:rFonts w:hint="default" w:ascii="Times New Roman" w:hAnsi="Times New Roman" w:eastAsia="Calibri" w:cs="Times New Roman"/>
          <w:b/>
          <w:color w:val="0D0D0D"/>
          <w:sz w:val="24"/>
          <w:szCs w:val="24"/>
          <w:lang w:eastAsia="zh-CN"/>
        </w:rPr>
        <w:t xml:space="preserve"> </w:t>
      </w: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базовым навыком </w:t>
      </w:r>
      <w:r>
        <w:rPr>
          <w:rFonts w:hint="default" w:ascii="Times New Roman" w:hAnsi="Times New Roman" w:eastAsia="Times New Roman" w:cs="Times New Roman"/>
          <w:b/>
          <w:bCs/>
          <w:color w:val="0D0D0D"/>
          <w:sz w:val="24"/>
          <w:szCs w:val="24"/>
          <w:lang w:eastAsia="ru-RU"/>
        </w:rPr>
        <w:t>функциональной грамотности является читательская грамотность</w:t>
      </w: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. В современном обществе умение </w:t>
      </w:r>
      <w:r>
        <w:rPr>
          <w:rFonts w:hint="default" w:ascii="Times New Roman" w:hAnsi="Times New Roman" w:eastAsia="Times New Roman" w:cs="Times New Roman"/>
          <w:b/>
          <w:bCs/>
          <w:color w:val="0D0D0D"/>
          <w:sz w:val="24"/>
          <w:szCs w:val="24"/>
          <w:lang w:eastAsia="ru-RU"/>
        </w:rPr>
        <w:t>работать с информацией </w:t>
      </w:r>
      <w:r>
        <w:rPr>
          <w:rFonts w:hint="default" w:ascii="Times New Roman" w:hAnsi="Times New Roman" w:eastAsia="Times New Roman" w:cs="Times New Roman"/>
          <w:i/>
          <w:iCs/>
          <w:color w:val="0D0D0D"/>
          <w:sz w:val="24"/>
          <w:szCs w:val="24"/>
          <w:lang w:eastAsia="ru-RU"/>
        </w:rPr>
        <w:t>(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D0D0D"/>
          <w:sz w:val="24"/>
          <w:szCs w:val="24"/>
          <w:lang w:eastAsia="ru-RU"/>
        </w:rPr>
        <w:t>читать</w:t>
      </w:r>
      <w:r>
        <w:rPr>
          <w:rFonts w:hint="default" w:ascii="Times New Roman" w:hAnsi="Times New Roman" w:eastAsia="Times New Roman" w:cs="Times New Roman"/>
          <w:i/>
          <w:iCs/>
          <w:color w:val="0D0D0D"/>
          <w:sz w:val="24"/>
          <w:szCs w:val="24"/>
          <w:lang w:eastAsia="ru-RU"/>
        </w:rPr>
        <w:t>, прежде всего)</w:t>
      </w: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 становится обязательным условием успешности. Развитию осознанности чтения необходимо уделять самое пристальное внимание, особенно в </w:t>
      </w:r>
      <w:r>
        <w:rPr>
          <w:rFonts w:hint="default" w:ascii="Times New Roman" w:hAnsi="Times New Roman" w:eastAsia="Times New Roman" w:cs="Times New Roman"/>
          <w:b/>
          <w:bCs/>
          <w:color w:val="0D0D0D"/>
          <w:sz w:val="24"/>
          <w:szCs w:val="24"/>
          <w:lang w:eastAsia="ru-RU"/>
        </w:rPr>
        <w:t>начальной школе</w:t>
      </w: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.</w:t>
      </w:r>
    </w:p>
    <w:p w14:paraId="7148EF88">
      <w:pPr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bCs/>
          <w:color w:val="0070C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color w:val="0070C0"/>
          <w:sz w:val="24"/>
          <w:szCs w:val="24"/>
          <w:lang w:eastAsia="ru-RU"/>
        </w:rPr>
        <w:t>Приём «Сравнение»</w:t>
      </w:r>
    </w:p>
    <w:p w14:paraId="65906BB7">
      <w:pPr>
        <w:tabs>
          <w:tab w:val="left" w:pos="1788"/>
        </w:tabs>
        <w:suppressAutoHyphens/>
        <w:spacing w:after="0" w:line="360" w:lineRule="auto"/>
        <w:jc w:val="both"/>
        <w:rPr>
          <w:rFonts w:hint="default" w:ascii="Times New Roman" w:hAnsi="Times New Roman" w:eastAsia="Calibri" w:cs="Times New Roman"/>
          <w:b/>
          <w:i/>
          <w:sz w:val="24"/>
          <w:szCs w:val="24"/>
          <w:lang w:eastAsia="zh-CN"/>
        </w:rPr>
      </w:pPr>
      <w:r>
        <w:rPr>
          <w:rFonts w:hint="default" w:ascii="Times New Roman" w:hAnsi="Times New Roman" w:eastAsia="Calibri" w:cs="Times New Roman"/>
          <w:b/>
          <w:i/>
          <w:sz w:val="24"/>
          <w:szCs w:val="24"/>
          <w:lang w:eastAsia="zh-CN"/>
        </w:rPr>
        <w:t>Задание: в приведенной ниже таблице описаны свойства трех предметов, сделанных из дерева, камня и железа.</w:t>
      </w:r>
    </w:p>
    <w:tbl>
      <w:tblPr>
        <w:tblStyle w:val="5"/>
        <w:tblW w:w="0" w:type="auto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8"/>
        <w:gridCol w:w="2299"/>
        <w:gridCol w:w="1983"/>
        <w:gridCol w:w="1961"/>
      </w:tblGrid>
      <w:tr w14:paraId="4F3790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2D4D402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Свойство</w:t>
            </w:r>
          </w:p>
        </w:tc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AFC6A76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Предмет 1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E57DEB3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Предмет 2</w:t>
            </w:r>
          </w:p>
        </w:tc>
        <w:tc>
          <w:tcPr>
            <w:tcW w:w="1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454771D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Предмет 3</w:t>
            </w:r>
          </w:p>
        </w:tc>
      </w:tr>
      <w:tr w14:paraId="31C40C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067F72A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Тонет ли в воде?</w:t>
            </w:r>
          </w:p>
        </w:tc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194ABE3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7F05D7B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8F83EF2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Да</w:t>
            </w:r>
          </w:p>
        </w:tc>
      </w:tr>
      <w:tr w14:paraId="7488BF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A6098F5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Хорошо ли горит?</w:t>
            </w:r>
          </w:p>
        </w:tc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7241171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4FC41AB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61F3424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>Нет</w:t>
            </w:r>
          </w:p>
        </w:tc>
      </w:tr>
      <w:tr w14:paraId="5409C2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344BD44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Притягивается ли магнитом? </w:t>
            </w:r>
          </w:p>
        </w:tc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800B2BB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Да 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7D5E881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Нет </w:t>
            </w:r>
          </w:p>
        </w:tc>
        <w:tc>
          <w:tcPr>
            <w:tcW w:w="1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92D4654">
            <w:pPr>
              <w:widowControl w:val="0"/>
              <w:tabs>
                <w:tab w:val="left" w:pos="1788"/>
              </w:tabs>
              <w:suppressAutoHyphens/>
              <w:spacing w:after="0" w:line="360" w:lineRule="auto"/>
              <w:jc w:val="both"/>
              <w:rPr>
                <w:rFonts w:hint="default" w:ascii="Times New Roman" w:hAnsi="Times New Roman" w:eastAsia="Calibri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Нет </w:t>
            </w:r>
          </w:p>
        </w:tc>
      </w:tr>
    </w:tbl>
    <w:p w14:paraId="09D2EAE3">
      <w:pPr>
        <w:tabs>
          <w:tab w:val="left" w:pos="1788"/>
        </w:tabs>
        <w:suppressAutoHyphens/>
        <w:spacing w:after="0" w:line="360" w:lineRule="auto"/>
        <w:jc w:val="both"/>
        <w:rPr>
          <w:rFonts w:hint="default" w:ascii="Times New Roman" w:hAnsi="Times New Roman" w:eastAsia="Calibri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Times New Roman" w:cs="Times New Roman"/>
          <w:b/>
          <w:i/>
          <w:color w:val="0D0D0D"/>
          <w:sz w:val="24"/>
          <w:szCs w:val="24"/>
          <w:lang w:eastAsia="ru-RU"/>
        </w:rPr>
        <w:t>Определите, из чего сделаны предметы.</w:t>
      </w:r>
    </w:p>
    <w:p w14:paraId="54D32794">
      <w:pPr>
        <w:spacing w:after="0" w:line="360" w:lineRule="auto"/>
        <w:jc w:val="both"/>
        <w:rPr>
          <w:rFonts w:hint="default" w:ascii="Times New Roman" w:hAnsi="Times New Roman" w:cs="Times New Roman"/>
          <w:b/>
          <w:color w:val="0070C0"/>
          <w:sz w:val="24"/>
          <w:szCs w:val="24"/>
        </w:rPr>
      </w:pPr>
      <w:r>
        <w:rPr>
          <w:rFonts w:hint="default" w:ascii="Times New Roman" w:hAnsi="Times New Roman" w:cs="Times New Roman"/>
          <w:b/>
          <w:color w:val="0070C0"/>
          <w:sz w:val="24"/>
          <w:szCs w:val="24"/>
        </w:rPr>
        <w:t>Приём «Хорошо-плохо»</w:t>
      </w:r>
    </w:p>
    <w:p w14:paraId="086D64BA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Приём направлен на активизацию мыслительной деятельности обучающихся на уроке, формирование представления о том, как устроено противоречие. Формирует познавательные умений: обучающиеся осознанно и произвольно строят речевые высказывания в устной форме; устанавливают причинно-следственные связи; строят логические цепочки рассуждений и приводят доказательства.</w:t>
      </w:r>
    </w:p>
    <w:p w14:paraId="66EB0DCD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sz w:val="24"/>
          <w:szCs w:val="24"/>
          <w:lang w:eastAsia="ru-RU"/>
        </w:rPr>
        <w:t>Кроме этого формируются:</w:t>
      </w:r>
    </w:p>
    <w:p w14:paraId="23B16249">
      <w:pPr>
        <w:pStyle w:val="13"/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умение находить положительные и отрицательные стороны в любом объекте, ситуации;</w:t>
      </w:r>
    </w:p>
    <w:p w14:paraId="7D5DBDA9">
      <w:pPr>
        <w:pStyle w:val="13"/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умение разрешать противоречия;</w:t>
      </w:r>
    </w:p>
    <w:p w14:paraId="2FA8A076">
      <w:pPr>
        <w:pStyle w:val="13"/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умение оценивать объект, ситуацию с разных позиций.</w:t>
      </w:r>
    </w:p>
    <w:p w14:paraId="3ECB3BAB">
      <w:pPr>
        <w:spacing w:after="0" w:line="360" w:lineRule="auto"/>
        <w:jc w:val="both"/>
        <w:rPr>
          <w:rFonts w:hint="default" w:ascii="Times New Roman" w:hAnsi="Times New Roman" w:cs="Times New Roman"/>
          <w:b/>
          <w:i/>
          <w:sz w:val="24"/>
          <w:szCs w:val="24"/>
        </w:rPr>
      </w:pPr>
      <w:r>
        <w:rPr>
          <w:rFonts w:hint="default" w:ascii="Times New Roman" w:hAnsi="Times New Roman" w:cs="Times New Roman"/>
          <w:b/>
          <w:i/>
          <w:sz w:val="24"/>
          <w:szCs w:val="24"/>
        </w:rPr>
        <w:t>Задание: Найдите плюсы или минусы  явления природы ДОЖДЬ.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5"/>
        <w:gridCol w:w="4786"/>
      </w:tblGrid>
      <w:tr w14:paraId="0584BE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85" w:type="dxa"/>
          </w:tcPr>
          <w:p w14:paraId="38DDB2C7">
            <w:pPr>
              <w:spacing w:after="0" w:line="360" w:lineRule="auto"/>
              <w:jc w:val="both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</w:rPr>
              <w:t>ПЛЮС</w:t>
            </w:r>
          </w:p>
        </w:tc>
        <w:tc>
          <w:tcPr>
            <w:tcW w:w="4786" w:type="dxa"/>
          </w:tcPr>
          <w:p w14:paraId="0DF44A5D">
            <w:pPr>
              <w:spacing w:after="0" w:line="360" w:lineRule="auto"/>
              <w:jc w:val="both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</w:rPr>
              <w:t>МИНУС</w:t>
            </w:r>
          </w:p>
        </w:tc>
      </w:tr>
      <w:tr w14:paraId="76F53D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85" w:type="dxa"/>
          </w:tcPr>
          <w:p w14:paraId="29E207B8">
            <w:pPr>
              <w:spacing w:after="0" w:line="360" w:lineRule="auto"/>
              <w:jc w:val="both"/>
              <w:rPr>
                <w:rFonts w:hint="default"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/>
                <w:sz w:val="24"/>
                <w:szCs w:val="24"/>
              </w:rPr>
              <w:t>Воздух станет чище и свежее</w:t>
            </w:r>
          </w:p>
        </w:tc>
        <w:tc>
          <w:tcPr>
            <w:tcW w:w="4786" w:type="dxa"/>
          </w:tcPr>
          <w:p w14:paraId="3BB4A433">
            <w:pPr>
              <w:spacing w:after="0" w:line="360" w:lineRule="auto"/>
              <w:jc w:val="both"/>
              <w:rPr>
                <w:rFonts w:hint="default"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/>
                <w:sz w:val="24"/>
                <w:szCs w:val="24"/>
              </w:rPr>
              <w:t>Навряд ли получится погулять на улице</w:t>
            </w:r>
          </w:p>
        </w:tc>
      </w:tr>
      <w:tr w14:paraId="595037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85" w:type="dxa"/>
          </w:tcPr>
          <w:p w14:paraId="2CD0E860">
            <w:pPr>
              <w:spacing w:after="0" w:line="360" w:lineRule="auto"/>
              <w:jc w:val="both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786" w:type="dxa"/>
          </w:tcPr>
          <w:p w14:paraId="6621DD10">
            <w:pPr>
              <w:spacing w:after="0" w:line="360" w:lineRule="auto"/>
              <w:jc w:val="both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FA98D94">
      <w:pPr>
        <w:shd w:val="clear" w:color="auto" w:fill="FFFFFF"/>
        <w:spacing w:after="0" w:line="360" w:lineRule="auto"/>
        <w:jc w:val="both"/>
        <w:outlineLvl w:val="3"/>
        <w:rPr>
          <w:rFonts w:hint="default" w:ascii="Times New Roman" w:hAnsi="Times New Roman" w:eastAsia="Times New Roman" w:cs="Times New Roman"/>
          <w:color w:val="0070C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color w:val="0070C0"/>
          <w:sz w:val="24"/>
          <w:szCs w:val="24"/>
          <w:lang w:eastAsia="ru-RU"/>
        </w:rPr>
        <w:t>Приём "Займись синтезом"</w:t>
      </w:r>
    </w:p>
    <w:p w14:paraId="450171BF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sz w:val="24"/>
          <w:szCs w:val="24"/>
          <w:lang w:eastAsia="ru-RU"/>
        </w:rPr>
        <w:t>Описание: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 Интересный способ ввести себя в состояние творчества заключается в смешивании различных видов восприятия, способности ощущать вкус звуков, слышать цвета, обонять ощущения.</w:t>
      </w:r>
    </w:p>
    <w:p w14:paraId="1C43AD20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sz w:val="24"/>
          <w:szCs w:val="24"/>
          <w:lang w:eastAsia="ru-RU"/>
        </w:rPr>
        <w:t>Пример.</w:t>
      </w:r>
    </w:p>
    <w:p w14:paraId="24F9446A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Чем пахнет слово "Родина"?</w:t>
      </w:r>
    </w:p>
    <w:p w14:paraId="1297517A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Каково на ощупь число 7?</w:t>
      </w:r>
    </w:p>
    <w:p w14:paraId="2D9CBA14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Какой вкус у сиреневого цвета?</w:t>
      </w:r>
    </w:p>
    <w:p w14:paraId="7D71F839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Какая форма у среды (как она выглядит)?</w:t>
      </w:r>
    </w:p>
    <w:p w14:paraId="26E172EA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Какую музыку вы слышите, когда представляете лицо пожилого человека, смеющегося ребенка?</w:t>
      </w:r>
    </w:p>
    <w:p w14:paraId="62BD2923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Развития творческого восприятия, совершенствования механизмов переключения можно добиться, регулярно работая над подобными упражнениями.</w:t>
      </w:r>
    </w:p>
    <w:p w14:paraId="532BF3D7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  <w:t>Задание: придумать 5 вопросов.</w:t>
      </w:r>
    </w:p>
    <w:p w14:paraId="5F7A83A4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К какому из компонентов мы можем отнести данные приёмы работы? Выберите пазл с подходящим рисунком.</w:t>
      </w:r>
    </w:p>
    <w:p w14:paraId="7F9C0536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  <w:t>(пазл «</w:t>
      </w:r>
      <w:r>
        <w:rPr>
          <w:rFonts w:hint="default" w:ascii="Times New Roman" w:hAnsi="Times New Roman" w:eastAsia="Times New Roman" w:cs="Times New Roman"/>
          <w:b/>
          <w:bCs/>
          <w:i/>
          <w:color w:val="0D0D0D"/>
          <w:sz w:val="24"/>
          <w:szCs w:val="24"/>
          <w:lang w:eastAsia="ru-RU"/>
        </w:rPr>
        <w:t>Естественно-научная грамотность</w:t>
      </w:r>
      <w:r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  <w:t>»)</w:t>
      </w:r>
    </w:p>
    <w:p w14:paraId="7AF3D5F2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sz w:val="24"/>
          <w:szCs w:val="24"/>
          <w:u w:val="single"/>
          <w:lang w:eastAsia="ru-RU"/>
        </w:rPr>
        <w:t>Вывод:</w:t>
      </w:r>
      <w:r>
        <w:rPr>
          <w:rFonts w:hint="default" w:ascii="Times New Roman" w:hAnsi="Times New Roman" w:eastAsia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eastAsia="zh-CN"/>
        </w:rPr>
        <w:t>естественнонаучная грамотность</w:t>
      </w:r>
      <w:r>
        <w:rPr>
          <w:rFonts w:hint="default" w:ascii="Times New Roman" w:hAnsi="Times New Roman" w:eastAsia="Calibri" w:cs="Times New Roman"/>
          <w:sz w:val="24"/>
          <w:szCs w:val="24"/>
          <w:lang w:eastAsia="zh-CN"/>
        </w:rPr>
        <w:t xml:space="preserve"> – способность человека осваивать и использовать естественнонаучные знания для распознания и постановки вопросов, для освоения новых знаний и умения использовать их в дальнейшей жизни.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Задача учителя - помочь ученику ориентироваться в обилии поступающей информации.</w:t>
      </w:r>
    </w:p>
    <w:p w14:paraId="50E23E8E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color w:val="C0000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color w:val="C00000"/>
          <w:sz w:val="24"/>
          <w:szCs w:val="24"/>
          <w:lang w:eastAsia="ru-RU"/>
        </w:rPr>
        <w:t>ПАЗЛ №4. «ФИНАНСОВАЯ ГРАМОТНОСТЬ»</w:t>
      </w:r>
    </w:p>
    <w:p w14:paraId="7F5DD5DE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color w:val="C00000"/>
          <w:sz w:val="24"/>
          <w:szCs w:val="24"/>
          <w:lang w:eastAsia="ru-RU"/>
        </w:rPr>
      </w:pPr>
    </w:p>
    <w:p w14:paraId="4CAD7E1D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color w:val="0070C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b/>
          <w:color w:val="0070C0"/>
          <w:sz w:val="24"/>
          <w:szCs w:val="24"/>
          <w:lang w:eastAsia="ru-RU"/>
        </w:rPr>
        <w:t>Приём «Смекалка»</w:t>
      </w:r>
    </w:p>
    <w:p w14:paraId="5B95A2D1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b/>
          <w:i/>
          <w:sz w:val="24"/>
          <w:szCs w:val="24"/>
          <w:lang w:eastAsia="ru-RU"/>
        </w:rPr>
      </w:pPr>
      <w:r>
        <w:rPr>
          <w:rFonts w:hint="default" w:ascii="Times New Roman" w:hAnsi="Times New Roman" w:cs="Times New Roman"/>
          <w:b/>
          <w:i/>
          <w:sz w:val="24"/>
          <w:szCs w:val="24"/>
        </w:rPr>
        <w:t>Задание: ответь на вопросы.</w:t>
      </w:r>
    </w:p>
    <w:p w14:paraId="036521CB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181818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1.Какой самый любимый продукт детей, который говорят экономисты: «есть возможность продать картошку по цене одного килограмма»?</w:t>
      </w:r>
    </w:p>
    <w:p w14:paraId="13C90797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181818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(Чипсы.)</w:t>
      </w:r>
    </w:p>
    <w:p w14:paraId="477857E7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181818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2.Какую страну называют «банкиром» всего мира?</w:t>
      </w:r>
    </w:p>
    <w:p w14:paraId="1B1C13EC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181818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(Швейцария.)</w:t>
      </w:r>
    </w:p>
    <w:p w14:paraId="6366629A">
      <w:pPr>
        <w:spacing w:after="0" w:line="360" w:lineRule="auto"/>
        <w:contextualSpacing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3.Coca-Cola по отношению к Pepsi-Cola - это ... Кто? (Конкурент</w:t>
      </w:r>
    </w:p>
    <w:p w14:paraId="4D279EF3">
      <w:pPr>
        <w:spacing w:after="0" w:line="360" w:lineRule="auto"/>
        <w:jc w:val="both"/>
        <w:rPr>
          <w:rFonts w:hint="default" w:ascii="Times New Roman" w:hAnsi="Times New Roman" w:cs="Times New Roman"/>
          <w:b/>
          <w:color w:val="0070C0"/>
          <w:sz w:val="24"/>
          <w:szCs w:val="24"/>
        </w:rPr>
      </w:pPr>
      <w:r>
        <w:rPr>
          <w:rFonts w:hint="default" w:ascii="Times New Roman" w:hAnsi="Times New Roman" w:cs="Times New Roman"/>
          <w:b/>
          <w:color w:val="0070C0"/>
          <w:sz w:val="24"/>
          <w:szCs w:val="24"/>
        </w:rPr>
        <w:t>Приём «Соответствия»</w:t>
      </w:r>
    </w:p>
    <w:p w14:paraId="4214FAA8">
      <w:pPr>
        <w:spacing w:after="0" w:line="360" w:lineRule="auto"/>
        <w:jc w:val="both"/>
        <w:rPr>
          <w:rFonts w:hint="default" w:ascii="Times New Roman" w:hAnsi="Times New Roman" w:cs="Times New Roman"/>
          <w:b/>
          <w:i/>
          <w:sz w:val="24"/>
          <w:szCs w:val="24"/>
        </w:rPr>
      </w:pPr>
      <w:r>
        <w:rPr>
          <w:rFonts w:hint="default" w:ascii="Times New Roman" w:hAnsi="Times New Roman" w:cs="Times New Roman"/>
          <w:b/>
          <w:i/>
          <w:sz w:val="24"/>
          <w:szCs w:val="24"/>
        </w:rPr>
        <w:t>Задание: Определи, кто из изображенных на рисунке людей получает:</w:t>
      </w:r>
    </w:p>
    <w:p w14:paraId="2D44C5BB">
      <w:pPr>
        <w:spacing w:after="0" w:line="360" w:lineRule="auto"/>
        <w:contextualSpacing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cs="Times New Roman"/>
          <w:b/>
          <w:sz w:val="24"/>
          <w:szCs w:val="24"/>
          <w:lang w:eastAsia="ru-RU"/>
        </w:rPr>
        <w:drawing>
          <wp:inline distT="0" distB="0" distL="0" distR="0">
            <wp:extent cx="4648200" cy="137858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Рисунок 3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108" b="9561"/>
                    <a:stretch>
                      <a:fillRect/>
                    </a:stretch>
                  </pic:blipFill>
                  <pic:spPr>
                    <a:xfrm>
                      <a:off x="0" y="0"/>
                      <a:ext cx="4668420" cy="1384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15EF2B">
      <w:pPr>
        <w:spacing w:after="0" w:line="360" w:lineRule="auto"/>
        <w:jc w:val="both"/>
        <w:rPr>
          <w:rFonts w:hint="default" w:ascii="Times New Roman" w:hAnsi="Times New Roman" w:cs="Times New Roman"/>
          <w:b/>
          <w:color w:val="0070C0"/>
          <w:sz w:val="24"/>
          <w:szCs w:val="24"/>
        </w:rPr>
      </w:pPr>
      <w:r>
        <w:rPr>
          <w:rFonts w:hint="default" w:ascii="Times New Roman" w:hAnsi="Times New Roman" w:cs="Times New Roman"/>
          <w:b/>
          <w:color w:val="0070C0"/>
          <w:sz w:val="24"/>
          <w:szCs w:val="24"/>
        </w:rPr>
        <w:t>Приём «Доскажи словечко»</w:t>
      </w:r>
    </w:p>
    <w:p w14:paraId="42D5FAC0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1)На товаре быть должна </w:t>
      </w:r>
    </w:p>
    <w:p w14:paraId="06D9C60B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181818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  Обязательна ...   (цена)</w:t>
      </w:r>
    </w:p>
    <w:p w14:paraId="24752E14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181818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2) Коль работал круглый год,</w:t>
      </w:r>
    </w:p>
    <w:p w14:paraId="6C5483B0">
      <w:pPr>
        <w:shd w:val="clear" w:color="auto" w:fill="FFFFFF"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181818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   Будет кругленьким ... (доход)</w:t>
      </w:r>
    </w:p>
    <w:p w14:paraId="0F2B95FF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К какому из компонентов мы можем отнести данные приёмы работы? Выберите пазл с подходящим рисунком.</w:t>
      </w:r>
    </w:p>
    <w:p w14:paraId="52D27543">
      <w:pPr>
        <w:suppressAutoHyphens/>
        <w:spacing w:after="0" w:line="360" w:lineRule="auto"/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cs="Times New Roman"/>
          <w:color w:val="00B0F0"/>
          <w:sz w:val="24"/>
          <w:szCs w:val="24"/>
          <w:shd w:val="clear" w:color="auto" w:fill="C6D9F0" w:themeFill="text2" w:themeFillTint="33"/>
        </w:rPr>
        <w:t>ПРИЁМ  «Корзина понятий»</w:t>
      </w:r>
      <w:r>
        <w:rPr>
          <w:rFonts w:hint="default" w:ascii="Times New Roman" w:hAnsi="Times New Roman" w:cs="Times New Roman"/>
          <w:sz w:val="24"/>
          <w:szCs w:val="24"/>
        </w:rPr>
        <w:t xml:space="preserve">       как блиц- турнир, на любом этапе урока. Например, по теме: «Цена, количество, стоимость» (Вопрос – ответ) - Цена – это… ( стоимость одного предмета) - Деньги любят… (счет) - Стоимость это… (количество денег, которые заплатили за товар) - Деньги были металлические, их рубили, получились… (рубли) - Рубли можно поменять на иностранную валюту… (доллар, евро) - Количество это… (множество товара) - В России две группы денег… (монеты, купюры) - Деньги можно хранить в … (банке) - Деньги можно попросить у кого-нибудь в (долг) - Дружба дружбой, а деньги (врозь) - В магазине дают… (сдачу) - Деньги воровать... (нельзя) - Профессии, связанные с деньгами. (бухгалтер…) - Когда денег не было, люди обменивались (товаром) - На деньги можно купить все, кроме (здоровья) - Деньги надо …. (зарабатывать) - Деньги можно (тратить)</w:t>
      </w:r>
    </w:p>
    <w:p w14:paraId="6051EEAC">
      <w:pPr>
        <w:suppressAutoHyphens/>
        <w:spacing w:after="0" w:line="360" w:lineRule="auto"/>
        <w:jc w:val="center"/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  <w:t>(пазл «</w:t>
      </w:r>
      <w:r>
        <w:rPr>
          <w:rFonts w:hint="default" w:ascii="Times New Roman" w:hAnsi="Times New Roman" w:eastAsia="Times New Roman" w:cs="Times New Roman"/>
          <w:b/>
          <w:bCs/>
          <w:i/>
          <w:color w:val="0D0D0D"/>
          <w:sz w:val="24"/>
          <w:szCs w:val="24"/>
          <w:lang w:eastAsia="ru-RU"/>
        </w:rPr>
        <w:t>Финансовая грамотность</w:t>
      </w:r>
      <w:r>
        <w:rPr>
          <w:rFonts w:hint="default" w:ascii="Times New Roman" w:hAnsi="Times New Roman" w:eastAsia="Times New Roman" w:cs="Times New Roman"/>
          <w:i/>
          <w:color w:val="0D0D0D"/>
          <w:sz w:val="24"/>
          <w:szCs w:val="24"/>
          <w:lang w:eastAsia="ru-RU"/>
        </w:rPr>
        <w:t>»)</w:t>
      </w:r>
    </w:p>
    <w:p w14:paraId="6E1461A2">
      <w:pPr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cs="Times New Roman"/>
          <w:b/>
          <w:sz w:val="24"/>
          <w:szCs w:val="24"/>
          <w:u w:val="single"/>
        </w:rPr>
        <w:t xml:space="preserve">Вывод: 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финансовая грамотность для младшего школьника – это умения пользоваться терминами финансовой грамотности, понимать их значение, решать задачи, связанные с экономическими понятиями и рассчитывать бюджет в малых объемах. Приобщение учащегося начальной школы к миру экономической действительности – одна из сложных и в то же время важных проблем.</w:t>
      </w:r>
    </w:p>
    <w:p w14:paraId="1946B7DB">
      <w:pPr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</w:p>
    <w:p w14:paraId="5A27A294">
      <w:pPr>
        <w:spacing w:after="0" w:line="360" w:lineRule="auto"/>
        <w:ind w:firstLine="851"/>
        <w:jc w:val="center"/>
        <w:rPr>
          <w:rFonts w:hint="default" w:ascii="Times New Roman" w:hAnsi="Times New Roman" w:eastAsia="Times New Roman" w:cs="Times New Roman"/>
          <w:b/>
          <w:i/>
          <w:color w:val="4BACC6" w:themeColor="accent5"/>
          <w:sz w:val="24"/>
          <w:szCs w:val="24"/>
          <w:lang w:eastAsia="ru-RU"/>
          <w14:textFill>
            <w14:solidFill>
              <w14:schemeClr w14:val="accent5"/>
            </w14:solidFill>
          </w14:textFill>
        </w:rPr>
      </w:pPr>
      <w:r>
        <w:rPr>
          <w:rFonts w:hint="default" w:ascii="Times New Roman" w:hAnsi="Times New Roman" w:eastAsia="Times New Roman" w:cs="Times New Roman"/>
          <w:b/>
          <w:i/>
          <w:color w:val="4BACC6" w:themeColor="accent5"/>
          <w:sz w:val="24"/>
          <w:szCs w:val="24"/>
          <w:lang w:eastAsia="ru-RU"/>
          <w14:textFill>
            <w14:solidFill>
              <w14:schemeClr w14:val="accent5"/>
            </w14:solidFill>
          </w14:textFill>
        </w:rPr>
        <w:t>Приемы, упражнения, задания</w:t>
      </w:r>
    </w:p>
    <w:p w14:paraId="0D7F559A">
      <w:pPr>
        <w:spacing w:after="0" w:line="360" w:lineRule="auto"/>
        <w:ind w:firstLine="851"/>
        <w:jc w:val="both"/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1. С помощью текста учебника </w:t>
      </w:r>
      <w:r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  <w:t>проанализируйте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одну из экологических проблем (проблема загрязнения океана, проблема исчезновения тропических лесов, проблем мусора), в чем причины ее возникновения, как она проявляется, какие последствия для людей несет. </w:t>
      </w:r>
      <w:r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  <w:t>Работа в группах.</w:t>
      </w:r>
    </w:p>
    <w:p w14:paraId="0DEC72B8">
      <w:pPr>
        <w:spacing w:after="0" w:line="360" w:lineRule="auto"/>
        <w:ind w:firstLine="851"/>
        <w:jc w:val="both"/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2. Придумай рисунки-символы для каждой из изученных вами экологических проблем. Представь свою работу классу. Объясни предложенные тобой рисунки-символы. </w:t>
      </w:r>
      <w:r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  <w:t>Творческая самостоятельная работа</w:t>
      </w:r>
    </w:p>
    <w:p w14:paraId="7D7C8AD4">
      <w:pPr>
        <w:spacing w:after="0" w:line="360" w:lineRule="auto"/>
        <w:ind w:firstLine="851"/>
        <w:jc w:val="both"/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3. Волнует ли тебя состояние окружающей среды в твоем крае, в стране, на всей планете? Почему? </w:t>
      </w:r>
      <w:r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  <w:t>Дискуссия</w:t>
      </w:r>
    </w:p>
    <w:p w14:paraId="7D97F134">
      <w:pPr>
        <w:spacing w:after="0" w:line="360" w:lineRule="auto"/>
        <w:ind w:firstLine="851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4. Какие еще экологические проблемы планеты тебе известны? </w:t>
      </w:r>
      <w:r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  <w:t>Мозговой штурм</w:t>
      </w:r>
    </w:p>
    <w:p w14:paraId="6F93355E">
      <w:pPr>
        <w:spacing w:after="0" w:line="360" w:lineRule="auto"/>
        <w:ind w:firstLine="851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5. Изготовь для себя «Экологический календарь». Объясни, как ты понимаешь смысл каждого международного дня. Если понадобится. Обратись к дополнительной литературе, Интернету. Используй это календарь при подготовке в классе различных экологических мероприятий. </w:t>
      </w:r>
      <w:r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  <w:t>Творческая, практическая работа. Можно работать в парах.</w:t>
      </w:r>
    </w:p>
    <w:p w14:paraId="05B12AAD">
      <w:pPr>
        <w:spacing w:after="0" w:line="360" w:lineRule="auto"/>
        <w:ind w:firstLine="851"/>
        <w:jc w:val="both"/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6. Найди в Интернете информацию о работе международных экологических организаций. Подготовь сообщение. </w:t>
      </w:r>
      <w:r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  <w:t>Домашнее задание совместно с родителями.</w:t>
      </w:r>
    </w:p>
    <w:p w14:paraId="10DA39C1">
      <w:pPr>
        <w:spacing w:after="0" w:line="360" w:lineRule="auto"/>
        <w:ind w:firstLine="851"/>
        <w:jc w:val="both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7. Придумай и нарисуй на отдельном листе плакат «Защитим свою планету»</w:t>
      </w:r>
    </w:p>
    <w:p w14:paraId="4DDA8F79">
      <w:pPr>
        <w:spacing w:after="0" w:line="360" w:lineRule="auto"/>
        <w:ind w:firstLine="851"/>
        <w:jc w:val="both"/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8. Изучите карту «Всемирное наследие». С ее помощью узнайте, какие природные объекты внесены в Список Всемирного наследия. Какие из них находятся в России. </w:t>
      </w:r>
      <w:r>
        <w:rPr>
          <w:rFonts w:hint="default" w:ascii="Times New Roman" w:hAnsi="Times New Roman" w:eastAsia="Times New Roman" w:cs="Times New Roman"/>
          <w:i/>
          <w:sz w:val="24"/>
          <w:szCs w:val="24"/>
          <w:lang w:eastAsia="ru-RU"/>
        </w:rPr>
        <w:t>Работа в парах</w:t>
      </w:r>
    </w:p>
    <w:p w14:paraId="62F47209">
      <w:pPr>
        <w:suppressAutoHyphens/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color w:val="0D0D0D"/>
          <w:sz w:val="24"/>
          <w:szCs w:val="24"/>
          <w:lang w:eastAsia="ru-RU"/>
        </w:rPr>
        <w:t>К какому из компонентов мы можем отнести данные приёмы работы? Выберите пазл с подходящим рисунком.  Глобальные компетенции.</w:t>
      </w:r>
    </w:p>
    <w:p w14:paraId="29EAB613">
      <w:pPr>
        <w:spacing w:after="0" w:line="360" w:lineRule="auto"/>
        <w:jc w:val="center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Чему нужно научиться, чтобы быть глобально компетентным? В чем смысл глобальной компетенции?</w:t>
      </w:r>
    </w:p>
    <w:p w14:paraId="18EB1602">
      <w:pPr>
        <w:spacing w:after="0" w:line="360" w:lineRule="auto"/>
        <w:ind w:firstLine="851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1) Критически рассматривать с различных точек зрения вопросы и ситуации глобального характера и межкультурное взаимодействие, оценивать их и эффективно действовать в этих ситуациях.</w:t>
      </w:r>
    </w:p>
    <w:p w14:paraId="0137845C">
      <w:pPr>
        <w:spacing w:after="0" w:line="360" w:lineRule="auto"/>
        <w:ind w:firstLine="851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2) Осознавать, каким образом культурные,  религиозные, политические, расовые и иные различия могут оказывать влияние на восприятие, суждение и взгляды людей.</w:t>
      </w:r>
    </w:p>
    <w:p w14:paraId="689A48A5">
      <w:pPr>
        <w:spacing w:after="0" w:line="360" w:lineRule="auto"/>
        <w:ind w:firstLine="851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3) Вступать в открытые, уважительные и эффективные взаимодействия с другими людьми на основе ценностей устойчивого развития и разделяемого всеми уважения к человеческому достоинству.</w:t>
      </w:r>
    </w:p>
    <w:p w14:paraId="6A059655">
      <w:pPr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cs="Times New Roman"/>
          <w:b/>
          <w:sz w:val="24"/>
          <w:szCs w:val="24"/>
          <w:u w:val="single"/>
        </w:rPr>
        <w:t xml:space="preserve">Вывод: 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  <w:t>финансовая грамотность для младшего школьника – это умения пользоваться терминами финансовой грамотности, понимать их значение, решать задачи, связанные с экономическими понятиями и рассчитывать бюджет в малых объемах. Приобщение учащегося начальной школы к миру экономической действительности – одна из сложных и в то же время важных проблем.</w:t>
      </w:r>
    </w:p>
    <w:p w14:paraId="1362E28C"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2276475" cy="1550035"/>
            <wp:effectExtent l="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83273" cy="1555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2428875" cy="1560195"/>
            <wp:effectExtent l="0" t="0" r="0" b="0"/>
            <wp:docPr id="12" name="Рисунок 11" descr="aa9a5ea16e0ca8c2488c9129df79d0f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1" descr="aa9a5ea16e0ca8c2488c9129df79d0f3.jpeg"/>
                    <pic:cNvPicPr>
                      <a:picLocks noChangeAspect="1"/>
                    </pic:cNvPicPr>
                  </pic:nvPicPr>
                  <pic:blipFill>
                    <a:blip r:embed="rId8"/>
                    <a:srcRect l="3173" t="7997" r="3635" b="12161"/>
                    <a:stretch>
                      <a:fillRect/>
                    </a:stretch>
                  </pic:blipFill>
                  <pic:spPr>
                    <a:xfrm>
                      <a:off x="0" y="0"/>
                      <a:ext cx="2447748" cy="1572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8A2C95">
      <w:pPr>
        <w:spacing w:after="0" w:line="360" w:lineRule="auto"/>
        <w:jc w:val="both"/>
        <w:rPr>
          <w:rStyle w:val="6"/>
          <w:rFonts w:hint="default" w:ascii="Times New Roman" w:hAnsi="Times New Roman" w:cs="Times New Roman"/>
          <w:color w:val="333333"/>
          <w:sz w:val="24"/>
          <w:szCs w:val="24"/>
        </w:rPr>
      </w:pPr>
      <w:r>
        <w:rPr>
          <w:rStyle w:val="6"/>
          <w:rFonts w:hint="default" w:ascii="Times New Roman" w:hAnsi="Times New Roman" w:cs="Times New Roman"/>
          <w:color w:val="333333"/>
          <w:sz w:val="24"/>
          <w:szCs w:val="24"/>
        </w:rPr>
        <w:t>Креативное мышление — компонент функциональный грамотности, под которым понимают умение человека использовать свое воображение для выработки и совершенствования идей, формирования нового знания, решения задач, с которыми он не сталкивался раньше.</w:t>
      </w:r>
    </w:p>
    <w:p w14:paraId="3D6817B8">
      <w:pPr>
        <w:spacing w:after="0" w:line="360" w:lineRule="auto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cs="Times New Roman" w:eastAsiaTheme="minorEastAsia"/>
          <w:color w:val="0070C0"/>
          <w:kern w:val="24"/>
          <w:sz w:val="24"/>
          <w:szCs w:val="24"/>
          <w:lang w:eastAsia="ru-RU"/>
        </w:rPr>
        <w:t>Решаем головоломки и ребусы</w:t>
      </w:r>
    </w:p>
    <w:p w14:paraId="451AF5BA">
      <w:pPr>
        <w:spacing w:after="0" w:line="360" w:lineRule="auto"/>
        <w:jc w:val="both"/>
        <w:rPr>
          <w:rFonts w:hint="default"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hint="default" w:ascii="Times New Roman" w:hAnsi="Times New Roman" w:cs="Times New Roman" w:eastAsiaTheme="minorEastAsia"/>
          <w:color w:val="000000" w:themeColor="text1"/>
          <w:kern w:val="24"/>
          <w:sz w:val="24"/>
          <w:szCs w:val="24"/>
          <w:lang w:eastAsia="ru-RU"/>
        </w:rPr>
        <w:tab/>
      </w:r>
      <w:r>
        <w:rPr>
          <w:rFonts w:hint="default" w:ascii="Times New Roman" w:hAnsi="Times New Roman" w:cs="Times New Roman" w:eastAsiaTheme="minorEastAsia"/>
          <w:color w:val="000000" w:themeColor="text1"/>
          <w:kern w:val="24"/>
          <w:sz w:val="24"/>
          <w:szCs w:val="24"/>
          <w:lang w:eastAsia="ru-RU"/>
        </w:rPr>
        <w:t>Развитию креативного мышления способствует и решение головоломок, ребусов, занимательных задач. Однако тут важно быть готовым прийти на помощь ребёнку, подвести его к решению, чтобы не создавать для него ситуацию неуспеха.</w:t>
      </w:r>
    </w:p>
    <w:p w14:paraId="22DA9F73">
      <w:pPr>
        <w:spacing w:after="0" w:line="360" w:lineRule="auto"/>
        <w:contextualSpacing/>
        <w:jc w:val="both"/>
        <w:rPr>
          <w:rFonts w:hint="default"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color w:val="000000"/>
          <w:sz w:val="24"/>
          <w:szCs w:val="24"/>
          <w:lang w:val="ru-RU"/>
        </w:rPr>
        <w:t>Заключение .</w:t>
      </w:r>
    </w:p>
    <w:p w14:paraId="62FD3E75">
      <w:pPr>
        <w:pStyle w:val="23"/>
        <w:rPr>
          <w:rFonts w:hint="default" w:ascii="Times New Roman" w:hAnsi="Times New Roman" w:cs="Times New Roman"/>
          <w:sz w:val="24"/>
          <w:szCs w:val="24"/>
          <w:lang w:val="ru-RU" w:eastAsia="ru-RU"/>
        </w:rPr>
      </w:pPr>
      <w:r>
        <w:rPr>
          <w:rFonts w:hint="default" w:ascii="Times New Roman" w:hAnsi="Times New Roman" w:cs="Times New Roman"/>
          <w:sz w:val="24"/>
          <w:szCs w:val="24"/>
          <w:lang w:val="ru-RU" w:eastAsia="ru-RU"/>
        </w:rPr>
        <w:t xml:space="preserve">Век </w:t>
      </w:r>
      <w:r>
        <w:rPr>
          <w:rFonts w:hint="default" w:ascii="Times New Roman" w:hAnsi="Times New Roman" w:cs="Times New Roman"/>
          <w:sz w:val="24"/>
          <w:szCs w:val="24"/>
          <w:lang w:eastAsia="ru-RU"/>
        </w:rPr>
        <w:t>XXI</w:t>
      </w:r>
      <w:r>
        <w:rPr>
          <w:rFonts w:hint="default" w:ascii="Times New Roman" w:hAnsi="Times New Roman" w:cs="Times New Roman"/>
          <w:sz w:val="24"/>
          <w:szCs w:val="24"/>
          <w:lang w:val="ru-RU" w:eastAsia="ru-RU"/>
        </w:rPr>
        <w:t xml:space="preserve"> – век открытий,</w:t>
      </w:r>
    </w:p>
    <w:p w14:paraId="6D8DCE4F">
      <w:pPr>
        <w:pStyle w:val="23"/>
        <w:rPr>
          <w:rFonts w:hint="default" w:ascii="Times New Roman" w:hAnsi="Times New Roman" w:cs="Times New Roman"/>
          <w:sz w:val="24"/>
          <w:szCs w:val="24"/>
          <w:lang w:val="ru-RU" w:eastAsia="ru-RU"/>
        </w:rPr>
      </w:pPr>
      <w:r>
        <w:rPr>
          <w:rFonts w:hint="default" w:ascii="Times New Roman" w:hAnsi="Times New Roman" w:cs="Times New Roman"/>
          <w:sz w:val="24"/>
          <w:szCs w:val="24"/>
          <w:lang w:val="ru-RU" w:eastAsia="ru-RU"/>
        </w:rPr>
        <w:t>Век инноваций, новизны,</w:t>
      </w:r>
    </w:p>
    <w:p w14:paraId="2C6F394F">
      <w:pPr>
        <w:pStyle w:val="23"/>
        <w:rPr>
          <w:rFonts w:hint="default" w:ascii="Times New Roman" w:hAnsi="Times New Roman" w:cs="Times New Roman"/>
          <w:sz w:val="24"/>
          <w:szCs w:val="24"/>
          <w:lang w:val="ru-RU" w:eastAsia="ru-RU"/>
        </w:rPr>
      </w:pPr>
      <w:r>
        <w:rPr>
          <w:rFonts w:hint="default" w:ascii="Times New Roman" w:hAnsi="Times New Roman" w:cs="Times New Roman"/>
          <w:sz w:val="24"/>
          <w:szCs w:val="24"/>
          <w:lang w:val="ru-RU" w:eastAsia="ru-RU"/>
        </w:rPr>
        <w:t>Но от учителя зависит,</w:t>
      </w:r>
    </w:p>
    <w:p w14:paraId="0890DD00">
      <w:pPr>
        <w:pStyle w:val="23"/>
        <w:rPr>
          <w:rFonts w:hint="default" w:ascii="Times New Roman" w:hAnsi="Times New Roman" w:cs="Times New Roman"/>
          <w:sz w:val="24"/>
          <w:szCs w:val="24"/>
          <w:lang w:val="ru-RU" w:eastAsia="ru-RU"/>
        </w:rPr>
      </w:pPr>
      <w:r>
        <w:rPr>
          <w:rFonts w:hint="default" w:ascii="Times New Roman" w:hAnsi="Times New Roman" w:cs="Times New Roman"/>
          <w:sz w:val="24"/>
          <w:szCs w:val="24"/>
          <w:lang w:val="ru-RU" w:eastAsia="ru-RU"/>
        </w:rPr>
        <w:t>Какими дети быть должны.</w:t>
      </w:r>
    </w:p>
    <w:p w14:paraId="23DCAC40">
      <w:pPr>
        <w:pStyle w:val="23"/>
        <w:rPr>
          <w:rFonts w:hint="default" w:ascii="Times New Roman" w:hAnsi="Times New Roman" w:cs="Times New Roman"/>
          <w:sz w:val="24"/>
          <w:szCs w:val="24"/>
          <w:lang w:val="ru-RU" w:eastAsia="ru-RU"/>
        </w:rPr>
      </w:pPr>
      <w:r>
        <w:rPr>
          <w:rFonts w:hint="default" w:ascii="Times New Roman" w:hAnsi="Times New Roman" w:cs="Times New Roman"/>
          <w:sz w:val="24"/>
          <w:szCs w:val="24"/>
          <w:lang w:val="ru-RU" w:eastAsia="ru-RU"/>
        </w:rPr>
        <w:t>Желаем вам, чтоб дети в вашем классе</w:t>
      </w:r>
    </w:p>
    <w:p w14:paraId="4192A452">
      <w:pPr>
        <w:pStyle w:val="23"/>
        <w:rPr>
          <w:rFonts w:hint="default" w:ascii="Times New Roman" w:hAnsi="Times New Roman" w:cs="Times New Roman"/>
          <w:sz w:val="24"/>
          <w:szCs w:val="24"/>
          <w:lang w:val="ru-RU" w:eastAsia="ru-RU"/>
        </w:rPr>
      </w:pPr>
      <w:r>
        <w:rPr>
          <w:rFonts w:hint="default" w:ascii="Times New Roman" w:hAnsi="Times New Roman" w:cs="Times New Roman"/>
          <w:sz w:val="24"/>
          <w:szCs w:val="24"/>
          <w:lang w:val="ru-RU" w:eastAsia="ru-RU"/>
        </w:rPr>
        <w:t>Светились от улыбок и любви,</w:t>
      </w:r>
    </w:p>
    <w:p w14:paraId="558C6D19">
      <w:pPr>
        <w:pStyle w:val="23"/>
        <w:rPr>
          <w:rFonts w:hint="default" w:ascii="Times New Roman" w:hAnsi="Times New Roman" w:cs="Times New Roman"/>
          <w:sz w:val="24"/>
          <w:szCs w:val="24"/>
          <w:lang w:val="ru-RU" w:eastAsia="ru-RU"/>
        </w:rPr>
      </w:pPr>
      <w:r>
        <w:rPr>
          <w:rFonts w:hint="default" w:ascii="Times New Roman" w:hAnsi="Times New Roman" w:cs="Times New Roman"/>
          <w:sz w:val="24"/>
          <w:szCs w:val="24"/>
          <w:lang w:val="ru-RU" w:eastAsia="ru-RU"/>
        </w:rPr>
        <w:t>Здоровья вам и творческих успехов</w:t>
      </w:r>
    </w:p>
    <w:p w14:paraId="29B60F79">
      <w:pPr>
        <w:pStyle w:val="23"/>
        <w:rPr>
          <w:rFonts w:hint="default" w:ascii="Times New Roman" w:hAnsi="Times New Roman" w:cs="Times New Roman"/>
          <w:sz w:val="24"/>
          <w:szCs w:val="24"/>
          <w:lang w:val="ru-RU" w:eastAsia="ru-RU"/>
        </w:rPr>
      </w:pPr>
      <w:r>
        <w:rPr>
          <w:rFonts w:hint="default" w:ascii="Times New Roman" w:hAnsi="Times New Roman" w:cs="Times New Roman"/>
          <w:sz w:val="24"/>
          <w:szCs w:val="24"/>
          <w:lang w:val="ru-RU" w:eastAsia="ru-RU"/>
        </w:rPr>
        <w:t>В век инноваций, новизны!</w:t>
      </w:r>
    </w:p>
    <w:p w14:paraId="47BF1A3B">
      <w:pPr>
        <w:spacing w:line="240" w:lineRule="auto"/>
        <w:contextualSpacing/>
        <w:rPr>
          <w:rFonts w:hint="default" w:ascii="Times New Roman" w:hAnsi="Times New Roman" w:cs="Times New Roman"/>
          <w:b w:val="0"/>
          <w:bCs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/>
          <w:sz w:val="24"/>
          <w:szCs w:val="24"/>
          <w:lang w:val="ru-RU"/>
        </w:rPr>
        <w:t>-Надеюсь,</w:t>
      </w:r>
      <w:r>
        <w:rPr>
          <w:rFonts w:hint="default" w:ascii="Times New Roman" w:hAnsi="Times New Roman" w:cs="Times New Roman"/>
          <w:b w:val="0"/>
          <w:bCs/>
          <w:sz w:val="24"/>
          <w:szCs w:val="24"/>
          <w:lang w:val="ru-RU"/>
        </w:rPr>
        <w:t xml:space="preserve"> уважаемые коллеги,Вам сегодня была полезна данная информация.Желаю Вам творческих успехов.</w:t>
      </w:r>
      <w:bookmarkStart w:id="0" w:name="_GoBack"/>
      <w:bookmarkEnd w:id="0"/>
    </w:p>
    <w:sectPr>
      <w:pgSz w:w="11906" w:h="16838"/>
      <w:pgMar w:top="426" w:right="566" w:bottom="284" w:left="709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Arial Black">
    <w:panose1 w:val="020B0A04020102020204"/>
    <w:charset w:val="CC"/>
    <w:family w:val="swiss"/>
    <w:pitch w:val="default"/>
    <w:sig w:usb0="A00002AF" w:usb1="400078FB" w:usb2="00000000" w:usb3="00000000" w:csb0="6000009F" w:csb1="DFD7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406C0C"/>
    <w:multiLevelType w:val="multilevel"/>
    <w:tmpl w:val="15406C0C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>
    <w:nsid w:val="4EC40840"/>
    <w:multiLevelType w:val="multilevel"/>
    <w:tmpl w:val="4EC40840"/>
    <w:lvl w:ilvl="0" w:tentative="0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hint="default" w:ascii="Times New Roman" w:hAnsi="Times New Roman"/>
      </w:rPr>
    </w:lvl>
    <w:lvl w:ilvl="1" w:tentative="0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hint="default" w:ascii="Times New Roman" w:hAnsi="Times New Roman"/>
      </w:rPr>
    </w:lvl>
    <w:lvl w:ilvl="2" w:tentative="0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hint="default" w:ascii="Times New Roman" w:hAnsi="Times New Roman"/>
      </w:rPr>
    </w:lvl>
    <w:lvl w:ilvl="3" w:tentative="0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hint="default" w:ascii="Times New Roman" w:hAnsi="Times New Roman"/>
      </w:rPr>
    </w:lvl>
    <w:lvl w:ilvl="4" w:tentative="0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hint="default" w:ascii="Times New Roman" w:hAnsi="Times New Roman"/>
      </w:rPr>
    </w:lvl>
    <w:lvl w:ilvl="5" w:tentative="0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hint="default" w:ascii="Times New Roman" w:hAnsi="Times New Roman"/>
      </w:rPr>
    </w:lvl>
    <w:lvl w:ilvl="6" w:tentative="0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hint="default" w:ascii="Times New Roman" w:hAnsi="Times New Roman"/>
      </w:rPr>
    </w:lvl>
    <w:lvl w:ilvl="7" w:tentative="0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hint="default" w:ascii="Times New Roman" w:hAnsi="Times New Roman"/>
      </w:rPr>
    </w:lvl>
    <w:lvl w:ilvl="8" w:tentative="0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hint="default" w:ascii="Times New Roman" w:hAnsi="Times New Roman"/>
      </w:rPr>
    </w:lvl>
  </w:abstractNum>
  <w:abstractNum w:abstractNumId="2">
    <w:nsid w:val="4F5E0250"/>
    <w:multiLevelType w:val="multilevel"/>
    <w:tmpl w:val="4F5E0250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>
    <w:nsid w:val="5AB76239"/>
    <w:multiLevelType w:val="multilevel"/>
    <w:tmpl w:val="5AB76239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nsid w:val="64C46D27"/>
    <w:multiLevelType w:val="multilevel"/>
    <w:tmpl w:val="64C46D27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5">
    <w:nsid w:val="6D077B49"/>
    <w:multiLevelType w:val="multilevel"/>
    <w:tmpl w:val="6D077B49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CC4D92"/>
    <w:rsid w:val="00011EEF"/>
    <w:rsid w:val="00052751"/>
    <w:rsid w:val="00072D64"/>
    <w:rsid w:val="000825F3"/>
    <w:rsid w:val="000924FF"/>
    <w:rsid w:val="00096DFF"/>
    <w:rsid w:val="000A0ACC"/>
    <w:rsid w:val="000A3F07"/>
    <w:rsid w:val="000A7ED1"/>
    <w:rsid w:val="000D0348"/>
    <w:rsid w:val="000D0B8D"/>
    <w:rsid w:val="000D299B"/>
    <w:rsid w:val="000E1BA2"/>
    <w:rsid w:val="000E6239"/>
    <w:rsid w:val="000F123C"/>
    <w:rsid w:val="0017585B"/>
    <w:rsid w:val="001B10CF"/>
    <w:rsid w:val="001F4954"/>
    <w:rsid w:val="0020261B"/>
    <w:rsid w:val="002766FD"/>
    <w:rsid w:val="002F7287"/>
    <w:rsid w:val="00301D79"/>
    <w:rsid w:val="00302CF2"/>
    <w:rsid w:val="00321C72"/>
    <w:rsid w:val="00331508"/>
    <w:rsid w:val="00394FF2"/>
    <w:rsid w:val="003B1348"/>
    <w:rsid w:val="003E5BB2"/>
    <w:rsid w:val="00405F6B"/>
    <w:rsid w:val="00415703"/>
    <w:rsid w:val="00427B46"/>
    <w:rsid w:val="00431760"/>
    <w:rsid w:val="00436F4D"/>
    <w:rsid w:val="00446C80"/>
    <w:rsid w:val="00457C24"/>
    <w:rsid w:val="00457D3B"/>
    <w:rsid w:val="004718C1"/>
    <w:rsid w:val="00473F77"/>
    <w:rsid w:val="0048649C"/>
    <w:rsid w:val="004A0218"/>
    <w:rsid w:val="004F6D91"/>
    <w:rsid w:val="005007B6"/>
    <w:rsid w:val="00521C7F"/>
    <w:rsid w:val="005343B5"/>
    <w:rsid w:val="00541D91"/>
    <w:rsid w:val="00563741"/>
    <w:rsid w:val="00580984"/>
    <w:rsid w:val="006006CC"/>
    <w:rsid w:val="00607E17"/>
    <w:rsid w:val="00611AB0"/>
    <w:rsid w:val="00632113"/>
    <w:rsid w:val="00655E44"/>
    <w:rsid w:val="006925B9"/>
    <w:rsid w:val="006A6E6C"/>
    <w:rsid w:val="006B2F65"/>
    <w:rsid w:val="00730B02"/>
    <w:rsid w:val="0073425C"/>
    <w:rsid w:val="0075467D"/>
    <w:rsid w:val="00756AD5"/>
    <w:rsid w:val="007A3563"/>
    <w:rsid w:val="007B3E82"/>
    <w:rsid w:val="007C0890"/>
    <w:rsid w:val="008023F1"/>
    <w:rsid w:val="00804974"/>
    <w:rsid w:val="00825CD5"/>
    <w:rsid w:val="00833C6C"/>
    <w:rsid w:val="00835A8B"/>
    <w:rsid w:val="00876974"/>
    <w:rsid w:val="008A2DCC"/>
    <w:rsid w:val="008B4028"/>
    <w:rsid w:val="008C3246"/>
    <w:rsid w:val="008C77D8"/>
    <w:rsid w:val="008C7F76"/>
    <w:rsid w:val="008D66EE"/>
    <w:rsid w:val="00902422"/>
    <w:rsid w:val="00902846"/>
    <w:rsid w:val="00907EDC"/>
    <w:rsid w:val="009421CE"/>
    <w:rsid w:val="0094396D"/>
    <w:rsid w:val="009C1D71"/>
    <w:rsid w:val="009D0725"/>
    <w:rsid w:val="00A40335"/>
    <w:rsid w:val="00A4038E"/>
    <w:rsid w:val="00A41B70"/>
    <w:rsid w:val="00A434B3"/>
    <w:rsid w:val="00A436BF"/>
    <w:rsid w:val="00A505A8"/>
    <w:rsid w:val="00AA727C"/>
    <w:rsid w:val="00AB1B1E"/>
    <w:rsid w:val="00B1117F"/>
    <w:rsid w:val="00B24D03"/>
    <w:rsid w:val="00BA0E3F"/>
    <w:rsid w:val="00BB4591"/>
    <w:rsid w:val="00BD4799"/>
    <w:rsid w:val="00C20DF8"/>
    <w:rsid w:val="00C25FFB"/>
    <w:rsid w:val="00C36D1C"/>
    <w:rsid w:val="00C60893"/>
    <w:rsid w:val="00C65A01"/>
    <w:rsid w:val="00CC1486"/>
    <w:rsid w:val="00CC4D92"/>
    <w:rsid w:val="00D502B7"/>
    <w:rsid w:val="00D52B0B"/>
    <w:rsid w:val="00D8310D"/>
    <w:rsid w:val="00E21FFB"/>
    <w:rsid w:val="00E50C4B"/>
    <w:rsid w:val="00E6066B"/>
    <w:rsid w:val="00E63F26"/>
    <w:rsid w:val="00E748D2"/>
    <w:rsid w:val="00E87E69"/>
    <w:rsid w:val="00EA5F8B"/>
    <w:rsid w:val="00EC3746"/>
    <w:rsid w:val="00F045A4"/>
    <w:rsid w:val="00F12068"/>
    <w:rsid w:val="00F73BE0"/>
    <w:rsid w:val="00F82F33"/>
    <w:rsid w:val="00F9143E"/>
    <w:rsid w:val="00FB261A"/>
    <w:rsid w:val="00FF610F"/>
    <w:rsid w:val="51870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styleId="3">
    <w:name w:val="heading 2"/>
    <w:basedOn w:val="1"/>
    <w:next w:val="1"/>
    <w:link w:val="15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20"/>
    <w:rPr>
      <w:i/>
      <w:iCs/>
    </w:rPr>
  </w:style>
  <w:style w:type="character" w:styleId="7">
    <w:name w:val="Hyperlink"/>
    <w:basedOn w:val="4"/>
    <w:semiHidden/>
    <w:unhideWhenUsed/>
    <w:uiPriority w:val="99"/>
    <w:rPr>
      <w:color w:val="0000FF"/>
      <w:u w:val="single"/>
    </w:rPr>
  </w:style>
  <w:style w:type="paragraph" w:styleId="8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9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0">
    <w:name w:val="Table Grid"/>
    <w:basedOn w:val="5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character" w:customStyle="1" w:styleId="12">
    <w:name w:val="Текст выноски Знак"/>
    <w:basedOn w:val="4"/>
    <w:link w:val="8"/>
    <w:semiHidden/>
    <w:uiPriority w:val="99"/>
    <w:rPr>
      <w:rFonts w:ascii="Tahoma" w:hAnsi="Tahoma" w:cs="Tahoma"/>
      <w:sz w:val="16"/>
      <w:szCs w:val="16"/>
    </w:rPr>
  </w:style>
  <w:style w:type="paragraph" w:styleId="13">
    <w:name w:val="List Paragraph"/>
    <w:basedOn w:val="1"/>
    <w:qFormat/>
    <w:uiPriority w:val="34"/>
    <w:pPr>
      <w:spacing w:after="0" w:line="240" w:lineRule="auto"/>
      <w:ind w:left="720"/>
      <w:contextualSpacing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4">
    <w:name w:val="Заголовок 1 Знак"/>
    <w:basedOn w:val="4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Заголовок 2 Знак"/>
    <w:basedOn w:val="4"/>
    <w:link w:val="3"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customStyle="1" w:styleId="16">
    <w:name w:val="Обычный1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17">
    <w:name w:val="c9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8">
    <w:name w:val="c3"/>
    <w:basedOn w:val="4"/>
    <w:uiPriority w:val="0"/>
  </w:style>
  <w:style w:type="character" w:customStyle="1" w:styleId="19">
    <w:name w:val="c12"/>
    <w:basedOn w:val="4"/>
    <w:uiPriority w:val="0"/>
  </w:style>
  <w:style w:type="table" w:customStyle="1" w:styleId="20">
    <w:name w:val="Сетка таблицы2"/>
    <w:basedOn w:val="5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21">
    <w:name w:val="c1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2">
    <w:name w:val="c8"/>
    <w:basedOn w:val="4"/>
    <w:uiPriority w:val="0"/>
  </w:style>
  <w:style w:type="paragraph" w:styleId="23">
    <w:name w:val="No Spacing"/>
    <w:basedOn w:val="1"/>
    <w:qFormat/>
    <w:uiPriority w:val="1"/>
    <w:pPr>
      <w:spacing w:after="0" w:line="240" w:lineRule="auto"/>
    </w:pPr>
    <w:rPr>
      <w:rFonts w:ascii="Calibri" w:hAnsi="Calibri" w:eastAsia="Times New Roman" w:cs="Times New Roman"/>
      <w:sz w:val="24"/>
      <w:szCs w:val="32"/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3.jpe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9"/>
    <customShpInfo spid="_x0000_s1028"/>
    <customShpInfo spid="_x0000_s1027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</Company>
  <Pages>9</Pages>
  <Words>2630</Words>
  <Characters>14996</Characters>
  <Lines>124</Lines>
  <Paragraphs>35</Paragraphs>
  <TotalTime>516</TotalTime>
  <ScaleCrop>false</ScaleCrop>
  <LinksUpToDate>false</LinksUpToDate>
  <CharactersWithSpaces>17591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2021-01-25T19:23:00Z</dcterms:created>
  <dc:creator>dns1</dc:creator>
  <cp:lastModifiedBy>Ирина</cp:lastModifiedBy>
  <cp:lastPrinted>2022-11-27T13:30:00Z</cp:lastPrinted>
  <dcterms:modified xsi:type="dcterms:W3CDTF">2025-03-26T07:48:01Z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0D5DE824053B4A5990446ADE3DE26A1D_12</vt:lpwstr>
  </property>
</Properties>
</file>