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D1D67E" w14:textId="736238DA" w:rsidR="00324DFE" w:rsidRDefault="00A36369" w:rsidP="00D3393D">
      <w:pPr>
        <w:ind w:firstLine="0"/>
        <w:jc w:val="center"/>
        <w:rPr>
          <w:b/>
          <w:bCs/>
          <w:caps/>
        </w:rPr>
      </w:pPr>
      <w:r w:rsidRPr="00A36369">
        <w:rPr>
          <w:b/>
          <w:bCs/>
          <w:caps/>
        </w:rPr>
        <w:t>Специфика преподавания общего фортепиано в ДМШ</w:t>
      </w:r>
    </w:p>
    <w:p w14:paraId="1A2BF4B7" w14:textId="77777777" w:rsidR="00A36369" w:rsidRDefault="00A36369" w:rsidP="00D3393D">
      <w:pPr>
        <w:ind w:firstLine="0"/>
        <w:jc w:val="center"/>
        <w:rPr>
          <w:b/>
          <w:bCs/>
        </w:rPr>
      </w:pPr>
    </w:p>
    <w:p w14:paraId="001DEEBD" w14:textId="5F670A0C" w:rsidR="00385911" w:rsidRPr="004758DD" w:rsidRDefault="00A36369" w:rsidP="00385911">
      <w:pPr>
        <w:spacing w:after="0"/>
        <w:jc w:val="right"/>
      </w:pPr>
      <w:r w:rsidRPr="00A36369">
        <w:t>Лаврищева Анастасия Константиновна</w:t>
      </w:r>
      <w:r w:rsidR="00385911">
        <w:t xml:space="preserve">, </w:t>
      </w:r>
      <w:r>
        <w:t>преподаватель</w:t>
      </w:r>
    </w:p>
    <w:p w14:paraId="7706E182" w14:textId="7A547FB8" w:rsidR="00324DFE" w:rsidRDefault="00A36369" w:rsidP="009A4F0D">
      <w:pPr>
        <w:ind w:firstLine="142"/>
        <w:jc w:val="right"/>
      </w:pPr>
      <w:r>
        <w:t>МАУ ДО «</w:t>
      </w:r>
      <w:proofErr w:type="spellStart"/>
      <w:r w:rsidRPr="00A36369">
        <w:t>Дивеевская</w:t>
      </w:r>
      <w:proofErr w:type="spellEnd"/>
      <w:r w:rsidRPr="00A36369">
        <w:t xml:space="preserve"> детская музыкальная школа</w:t>
      </w:r>
      <w:r>
        <w:t>»</w:t>
      </w:r>
      <w:r w:rsidRPr="00A36369">
        <w:t>, с. Дивеево</w:t>
      </w:r>
    </w:p>
    <w:p w14:paraId="035A8382" w14:textId="77777777" w:rsidR="00A36369" w:rsidRPr="00242BCE" w:rsidRDefault="00A36369" w:rsidP="009A4F0D">
      <w:pPr>
        <w:ind w:firstLine="142"/>
        <w:jc w:val="right"/>
      </w:pPr>
    </w:p>
    <w:p w14:paraId="13F5D9CA" w14:textId="7AB03EE1" w:rsidR="00616275" w:rsidRDefault="00242BCE" w:rsidP="00451FEF">
      <w:pPr>
        <w:spacing w:after="0"/>
        <w:jc w:val="both"/>
        <w:rPr>
          <w:i/>
          <w:iCs/>
        </w:rPr>
      </w:pPr>
      <w:bookmarkStart w:id="0" w:name="_GoBack"/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4D4A14" w:rsidRPr="004D4A14">
        <w:rPr>
          <w:i/>
          <w:iCs/>
        </w:rPr>
        <w:t>В статье рассматриваются осо</w:t>
      </w:r>
      <w:r w:rsidR="004D4A14">
        <w:rPr>
          <w:i/>
          <w:iCs/>
        </w:rPr>
        <w:t>бенности преподавания предмета «</w:t>
      </w:r>
      <w:r w:rsidR="004D4A14" w:rsidRPr="004D4A14">
        <w:rPr>
          <w:i/>
          <w:iCs/>
        </w:rPr>
        <w:t>Общее фортепиано</w:t>
      </w:r>
      <w:r w:rsidR="004D4A14">
        <w:rPr>
          <w:i/>
          <w:iCs/>
        </w:rPr>
        <w:t>»</w:t>
      </w:r>
      <w:r w:rsidR="004D4A14" w:rsidRPr="004D4A14">
        <w:rPr>
          <w:i/>
          <w:iCs/>
        </w:rPr>
        <w:t xml:space="preserve"> в детских музыкальных школах. Анализиру</w:t>
      </w:r>
      <w:r w:rsidR="004D4A14">
        <w:rPr>
          <w:i/>
          <w:iCs/>
        </w:rPr>
        <w:t>ются</w:t>
      </w:r>
      <w:r w:rsidR="004D4A14" w:rsidRPr="004D4A14">
        <w:rPr>
          <w:i/>
          <w:iCs/>
        </w:rPr>
        <w:t xml:space="preserve"> </w:t>
      </w:r>
      <w:proofErr w:type="gramStart"/>
      <w:r w:rsidR="004D4A14" w:rsidRPr="004D4A14">
        <w:rPr>
          <w:i/>
          <w:iCs/>
        </w:rPr>
        <w:t>методические подходы</w:t>
      </w:r>
      <w:proofErr w:type="gramEnd"/>
      <w:r w:rsidR="004D4A14" w:rsidRPr="004D4A14">
        <w:rPr>
          <w:i/>
          <w:iCs/>
        </w:rPr>
        <w:t xml:space="preserve"> к работе с учащимися р</w:t>
      </w:r>
      <w:r w:rsidR="004D4A14">
        <w:rPr>
          <w:i/>
          <w:iCs/>
        </w:rPr>
        <w:t>азных специальностей, предлагаются</w:t>
      </w:r>
      <w:r w:rsidR="004D4A14" w:rsidRPr="004D4A14">
        <w:rPr>
          <w:i/>
          <w:iCs/>
        </w:rPr>
        <w:t xml:space="preserve"> практические решения для развития базовых пианистических навыков в условиях ограниченного количества учебных часов. Особое внимание уделяется формированию мотивации, подбору репертуара и развитию навыков самостоятельной работы у учащихся.</w:t>
      </w:r>
    </w:p>
    <w:p w14:paraId="7AB7433F" w14:textId="1677229D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4D4A14" w:rsidRPr="004D4A14">
        <w:rPr>
          <w:i/>
        </w:rPr>
        <w:t>общее фортепиано, ДМШ, методика преподавания, музыкальное образование, пианистические навыки, репертуар.</w:t>
      </w:r>
    </w:p>
    <w:p w14:paraId="3533AAD6" w14:textId="77777777" w:rsidR="00F451A5" w:rsidRDefault="00F451A5" w:rsidP="00451FEF">
      <w:pPr>
        <w:spacing w:after="0"/>
        <w:jc w:val="both"/>
      </w:pPr>
    </w:p>
    <w:p w14:paraId="2B697E7F" w14:textId="77777777" w:rsidR="004D4A14" w:rsidRPr="004D4A14" w:rsidRDefault="004D4A14" w:rsidP="004D4A14">
      <w:pPr>
        <w:spacing w:after="0"/>
        <w:jc w:val="both"/>
      </w:pPr>
      <w:r w:rsidRPr="004D4A14">
        <w:t xml:space="preserve">Преподавание общего фортепиано в детской музыкальной школе представляет собой особую педагогическую задачу, требующую от преподавателя сочетания профессионального пианистического мастерства с гибкостью </w:t>
      </w:r>
      <w:proofErr w:type="gramStart"/>
      <w:r w:rsidRPr="004D4A14">
        <w:t>методического подхода</w:t>
      </w:r>
      <w:proofErr w:type="gramEnd"/>
      <w:r w:rsidRPr="004D4A14">
        <w:t>. В отличие от специального фортепиано, этот предмет ставит перед собой более скромные, но не менее важные цели: дать учащимся-</w:t>
      </w:r>
      <w:proofErr w:type="spellStart"/>
      <w:r w:rsidRPr="004D4A14">
        <w:t>непианистам</w:t>
      </w:r>
      <w:proofErr w:type="spellEnd"/>
      <w:r w:rsidRPr="004D4A14">
        <w:t xml:space="preserve"> практические навыки игры на фортепиано, необходимые для их профессионального становления, развить </w:t>
      </w:r>
      <w:proofErr w:type="spellStart"/>
      <w:r w:rsidRPr="004D4A14">
        <w:t>общемузыкальные</w:t>
      </w:r>
      <w:proofErr w:type="spellEnd"/>
      <w:r w:rsidRPr="004D4A14">
        <w:t xml:space="preserve"> способности и сформировать целостное представление о музыкальном искусстве. Специфика работы заключается в необходимости достижения ощутимых результатов при минимальном количестве учебных часов, что требует от педагога особой концентрации на ключевых аспектах музыкального развития и тщательного отбора репертуара.</w:t>
      </w:r>
    </w:p>
    <w:p w14:paraId="09269420" w14:textId="5FB4A079" w:rsidR="004D4A14" w:rsidRPr="004D4A14" w:rsidRDefault="004D4A14" w:rsidP="004D4A14">
      <w:pPr>
        <w:spacing w:after="0"/>
        <w:jc w:val="both"/>
      </w:pPr>
      <w:r w:rsidRPr="004D4A14">
        <w:t xml:space="preserve">Основополагающим принципом преподавания общего фортепиано должна стать практическая направленность занятий. Для </w:t>
      </w:r>
      <w:r w:rsidR="0003207B">
        <w:t>гитариста</w:t>
      </w:r>
      <w:r w:rsidRPr="004D4A14">
        <w:t xml:space="preserve"> или </w:t>
      </w:r>
      <w:r w:rsidR="0003207B">
        <w:lastRenderedPageBreak/>
        <w:t>гусляра</w:t>
      </w:r>
      <w:r w:rsidRPr="004D4A14">
        <w:t xml:space="preserve"> важно освоить навык аккомпанирования себе на фортепиано - этому можно посвятить часть урока, работая над простыми романсами или этюдами с дублирующей мелодией в партии правой руки. Духовикам особенно полезно играть гаммы и арпеджио, что развивает пальцевую технику параллельно с дыхательно-артикуляционными навыками. Например, при изучении мажорных гамм можно предложить ученику-трубачу сыграть гамму на инструменте, затем на фортепиано, отмечая общие закономерности построения. Такой сравнительный подход делает занятия более осмысленными для учащегося.</w:t>
      </w:r>
    </w:p>
    <w:p w14:paraId="280D35C4" w14:textId="23FCF9FE" w:rsidR="004D4A14" w:rsidRPr="004D4A14" w:rsidRDefault="004D4A14" w:rsidP="004D4A14">
      <w:pPr>
        <w:spacing w:after="0"/>
        <w:jc w:val="both"/>
      </w:pPr>
      <w:r w:rsidRPr="004D4A14">
        <w:t>Подбор репертуара требует особого внимания. В отличие от пианистов, для которых важен постепенный технический рост, учащимся других специальностей следует предлагать пьесы, развивающие конкретные навыки, полезные для их основной специализации. Ударникам полезны произведения с четким р</w:t>
      </w:r>
      <w:r>
        <w:t>итмическим рисунком (например, «Марш»</w:t>
      </w:r>
      <w:r w:rsidRPr="004D4A14">
        <w:t xml:space="preserve"> Шумана), струнникам - </w:t>
      </w:r>
      <w:proofErr w:type="spellStart"/>
      <w:r w:rsidRPr="004D4A14">
        <w:t>кантиленные</w:t>
      </w:r>
      <w:proofErr w:type="spellEnd"/>
      <w:r w:rsidRPr="004D4A14">
        <w:t xml:space="preserve"> пьес</w:t>
      </w:r>
      <w:r>
        <w:t>ы с выразительной фразировкой («</w:t>
      </w:r>
      <w:r w:rsidRPr="004D4A14">
        <w:t>Мелодия</w:t>
      </w:r>
      <w:r>
        <w:t>»</w:t>
      </w:r>
      <w:r w:rsidRPr="004D4A14">
        <w:t xml:space="preserve"> Шумана), народникам - обработки народных песен с элементами подголосочной полифонии. Интересный прием - включать в программу переложения партий из оркестровых произведений, которые ученик играет в оркестре. Это создает </w:t>
      </w:r>
      <w:proofErr w:type="spellStart"/>
      <w:r w:rsidRPr="004D4A14">
        <w:t>межпредметные</w:t>
      </w:r>
      <w:proofErr w:type="spellEnd"/>
      <w:r w:rsidRPr="004D4A14">
        <w:t xml:space="preserve"> связи и повышает мотивацию.</w:t>
      </w:r>
    </w:p>
    <w:p w14:paraId="1DD46524" w14:textId="013A695F" w:rsidR="004D4A14" w:rsidRPr="004D4A14" w:rsidRDefault="004D4A14" w:rsidP="004D4A14">
      <w:pPr>
        <w:spacing w:after="0"/>
        <w:jc w:val="both"/>
      </w:pPr>
      <w:r w:rsidRPr="004D4A14">
        <w:t xml:space="preserve">Развитие навыка чтения с листа должно занимать особое место в учебном процессе. Эффективен метод </w:t>
      </w:r>
      <w:r>
        <w:t>«ежедневного минимума»</w:t>
      </w:r>
      <w:r w:rsidRPr="004D4A14">
        <w:t xml:space="preserve">: в начале каждого урока 5-7 минут уделяется игре несложных пьес без предварительной подготовки. Хорошо работают сборники типа </w:t>
      </w:r>
      <w:r>
        <w:t>«</w:t>
      </w:r>
      <w:r w:rsidRPr="004D4A14">
        <w:t>Чтение с листа за роялем</w:t>
      </w:r>
      <w:r>
        <w:t>»</w:t>
      </w:r>
      <w:r w:rsidRPr="004D4A14">
        <w:t xml:space="preserve"> Н.</w:t>
      </w:r>
      <w:r>
        <w:t xml:space="preserve"> </w:t>
      </w:r>
      <w:proofErr w:type="spellStart"/>
      <w:r w:rsidRPr="004D4A14">
        <w:t>Любомудровой</w:t>
      </w:r>
      <w:proofErr w:type="spellEnd"/>
      <w:r w:rsidRPr="004D4A14">
        <w:t>, где материал систематизирован по принципу постепенного усложнения. Можно организовать с</w:t>
      </w:r>
      <w:r>
        <w:t>воеобразный «</w:t>
      </w:r>
      <w:r w:rsidRPr="004D4A14">
        <w:t>конвейер</w:t>
      </w:r>
      <w:r>
        <w:t>»</w:t>
      </w:r>
      <w:r w:rsidRPr="004D4A14">
        <w:t>: ученик играет несколько коротких пьес подряд, стараясь не останавливаться при ошибках - это развивает беглость чтения нот и уверенность.</w:t>
      </w:r>
    </w:p>
    <w:p w14:paraId="7838CDBF" w14:textId="0A1E910E" w:rsidR="004D4A14" w:rsidRPr="004D4A14" w:rsidRDefault="004D4A14" w:rsidP="004D4A14">
      <w:pPr>
        <w:spacing w:after="0"/>
        <w:jc w:val="both"/>
      </w:pPr>
      <w:r w:rsidRPr="004D4A14">
        <w:t>Работа над ансамблями дает прекрасные результаты в к</w:t>
      </w:r>
      <w:r>
        <w:t>лассе общего фортепиано. Дуэты «</w:t>
      </w:r>
      <w:r w:rsidRPr="004D4A14">
        <w:t>учитель-ученик</w:t>
      </w:r>
      <w:r>
        <w:t>»</w:t>
      </w:r>
      <w:r w:rsidRPr="004D4A14">
        <w:t>, где педагог исполняет партию второй руки, позволяют сразу погрузиться в мир гармонически насыщенной музыки, даже когда технические возможности уче</w:t>
      </w:r>
      <w:r>
        <w:t>ника еще ограничены. Например, «</w:t>
      </w:r>
      <w:r w:rsidRPr="004D4A14">
        <w:t>Сладкая греза</w:t>
      </w:r>
      <w:r>
        <w:t>»</w:t>
      </w:r>
      <w:r w:rsidRPr="004D4A14">
        <w:t xml:space="preserve"> Чайковского в четыре руки или </w:t>
      </w:r>
      <w:r>
        <w:t>«</w:t>
      </w:r>
      <w:r w:rsidRPr="004D4A14">
        <w:t>Вальс</w:t>
      </w:r>
      <w:r>
        <w:t>»</w:t>
      </w:r>
      <w:r w:rsidRPr="004D4A14">
        <w:t xml:space="preserve"> Шостаковича из</w:t>
      </w:r>
      <w:r>
        <w:t xml:space="preserve"> детского сборника</w:t>
      </w:r>
      <w:r w:rsidRPr="004D4A14">
        <w:t xml:space="preserve"> </w:t>
      </w:r>
      <w:r>
        <w:t>«Танцы кукол»</w:t>
      </w:r>
      <w:r w:rsidRPr="004D4A14">
        <w:t xml:space="preserve"> могут стать первой встречей с настоящей концертной музыкой. Особенно полезны ансамбли с участием учащихся од</w:t>
      </w:r>
      <w:r w:rsidR="0003207B">
        <w:t>ной специальности - два гитариста</w:t>
      </w:r>
      <w:r w:rsidRPr="004D4A14">
        <w:t xml:space="preserve"> за одним роялем могут играть переложения струнных дуэтов, что развивает не только пианистические, но и ансамблевые навыки.</w:t>
      </w:r>
    </w:p>
    <w:p w14:paraId="363A1704" w14:textId="77777777" w:rsidR="004D4A14" w:rsidRPr="004D4A14" w:rsidRDefault="004D4A14" w:rsidP="004D4A14">
      <w:pPr>
        <w:spacing w:after="0"/>
        <w:jc w:val="both"/>
      </w:pPr>
      <w:r w:rsidRPr="004D4A14">
        <w:t>Развитие гармонического слуха и теоретических знаний должно быть органично вплетено в практические занятия. Проигрывание каденций в тональностях изучаемых пьес, анализ гармонической структуры через простейшие упражнения (например, определение на слух тоники и доминанты в пройденной пьесе), подбор по слуху знакомых мелодий - все это делает занятия более содержательными. Учащемуся-баянисту можно предложить сыграть знакомую пьесу в другой тональности, что развивает гармоническое мышление и ориентировку на клавиатуре.</w:t>
      </w:r>
    </w:p>
    <w:p w14:paraId="6D91CD64" w14:textId="7ADB815C" w:rsidR="004D4A14" w:rsidRPr="004D4A14" w:rsidRDefault="004D4A14" w:rsidP="004D4A14">
      <w:pPr>
        <w:spacing w:after="0"/>
        <w:jc w:val="both"/>
      </w:pPr>
      <w:r w:rsidRPr="004D4A14">
        <w:t xml:space="preserve">Особого внимания требует организация самостоятельной работы. Поскольку количество уроков общего фортепиано обычно невелико, важно научить ученика эффективно заниматься самостоятельно. Помогает метод </w:t>
      </w:r>
      <w:r w:rsidR="00981D34">
        <w:t xml:space="preserve">«трех </w:t>
      </w:r>
      <w:proofErr w:type="spellStart"/>
      <w:r w:rsidR="00981D34">
        <w:t>проигрываний</w:t>
      </w:r>
      <w:proofErr w:type="spellEnd"/>
      <w:r w:rsidR="00981D34">
        <w:t>»</w:t>
      </w:r>
      <w:r w:rsidRPr="004D4A14">
        <w:t>: первое - в медленном темпе с полной концентрацией, второе - с исправлением ошибок, треть</w:t>
      </w:r>
      <w:r w:rsidR="00981D34">
        <w:t>е - в характере. Можно завести «</w:t>
      </w:r>
      <w:r w:rsidRPr="004D4A14">
        <w:t>Дневник домашних занятий</w:t>
      </w:r>
      <w:r w:rsidR="00981D34">
        <w:t>»</w:t>
      </w:r>
      <w:r w:rsidRPr="004D4A14">
        <w:t>, где ученик кратко отмечает, над чем работал и какие возникли трудности. Для контроля полезно использовать аудиозаписи домашних занятий - даже запись на смартфон позволяет услышать со стороны свои недочеты.</w:t>
      </w:r>
    </w:p>
    <w:p w14:paraId="0D816679" w14:textId="77777777" w:rsidR="004D4A14" w:rsidRPr="004D4A14" w:rsidRDefault="004D4A14" w:rsidP="004D4A14">
      <w:pPr>
        <w:spacing w:after="0"/>
        <w:jc w:val="both"/>
      </w:pPr>
      <w:r w:rsidRPr="004D4A14">
        <w:t>Современные технологии открывают новые возможности. Использование цифровых пианино с функцией записи помогает анализировать свое исполнение, специальные приложения типа "</w:t>
      </w:r>
      <w:proofErr w:type="spellStart"/>
      <w:r w:rsidRPr="004D4A14">
        <w:t>Note</w:t>
      </w:r>
      <w:proofErr w:type="spellEnd"/>
      <w:r w:rsidRPr="004D4A14">
        <w:t xml:space="preserve"> </w:t>
      </w:r>
      <w:proofErr w:type="spellStart"/>
      <w:r w:rsidRPr="004D4A14">
        <w:t>Trainer</w:t>
      </w:r>
      <w:proofErr w:type="spellEnd"/>
      <w:r w:rsidRPr="004D4A14">
        <w:t>" развивают навык чтения нот. Интересный прием - создание учениками простых аранжировок в музыкальных редакторах с последующим исполнением на уроке. Это развивает творческое начало и компьютерную грамотность, столь важную для современных музыкантов.</w:t>
      </w:r>
    </w:p>
    <w:p w14:paraId="3844EE39" w14:textId="77777777" w:rsidR="004D4A14" w:rsidRPr="004D4A14" w:rsidRDefault="004D4A14" w:rsidP="004D4A14">
      <w:pPr>
        <w:spacing w:after="0"/>
        <w:jc w:val="both"/>
      </w:pPr>
      <w:r w:rsidRPr="004D4A14">
        <w:t>Важнейшая задача преподавателя - поддерживать мотивацию учащихся. Помогает включение в репертуар популярной музыки (например, саундтреков к известным фильмам), организация классных концертов с неформальной атмосферой, создание творческих проектов (например, музыкальных открыток к праздникам). Особенно эффективно показать ученику практическую пользу занятий: как умение играть на фортепиано помогает в изучении сольфеджио, в понимании структуры произведений по специальности, в будущей педагогической или ансамблевой деятельности.</w:t>
      </w:r>
    </w:p>
    <w:p w14:paraId="4773D85F" w14:textId="637AF8D1" w:rsidR="004D4A14" w:rsidRPr="004D4A14" w:rsidRDefault="00981D34" w:rsidP="004D4A14">
      <w:pPr>
        <w:spacing w:after="0"/>
        <w:jc w:val="both"/>
      </w:pPr>
      <w:r>
        <w:t>В заключение, п</w:t>
      </w:r>
      <w:r w:rsidR="004D4A14" w:rsidRPr="004D4A14">
        <w:t xml:space="preserve">реподавание общего фортепиано в ДМШ - это искусство находить баланс между профессиональными требованиями и индивидуальными возможностями учащихся, между необходимостью освоить определенный объем навыков и радостью </w:t>
      </w:r>
      <w:proofErr w:type="spellStart"/>
      <w:r w:rsidR="004D4A14" w:rsidRPr="004D4A14">
        <w:t>музицирования</w:t>
      </w:r>
      <w:proofErr w:type="spellEnd"/>
      <w:r w:rsidR="004D4A14" w:rsidRPr="004D4A14">
        <w:t>. Когда урок становится не просто обязательным занятием, а творческим процессом, открывающим новые горизонты в музыке, тогда и достигается главная цель - формирование всесторонне развитого музыканта, для которого фортепиано становится верным помощником в профессиональной деятельности и источником творческого вдохновения.</w:t>
      </w:r>
    </w:p>
    <w:bookmarkEnd w:id="0"/>
    <w:p w14:paraId="3618D8D9" w14:textId="77777777" w:rsidR="00324DFE" w:rsidRDefault="00324DFE" w:rsidP="00B433EC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63BF38A4" w14:textId="1642FE25" w:rsidR="00981D34" w:rsidRDefault="00981D34" w:rsidP="00981D34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 w:rsidRPr="00981D34">
        <w:t>Гутовец</w:t>
      </w:r>
      <w:proofErr w:type="spellEnd"/>
      <w:r w:rsidRPr="00981D34">
        <w:t xml:space="preserve"> М. В. Некоторые особенности современного музыкального образования в детской музыкальной школе / М. В. </w:t>
      </w:r>
      <w:proofErr w:type="spellStart"/>
      <w:r w:rsidRPr="00981D34">
        <w:t>Гутовец</w:t>
      </w:r>
      <w:proofErr w:type="spellEnd"/>
      <w:r w:rsidRPr="00981D34">
        <w:t>. — Текст</w:t>
      </w:r>
      <w:proofErr w:type="gramStart"/>
      <w:r w:rsidRPr="00981D34">
        <w:t xml:space="preserve"> :</w:t>
      </w:r>
      <w:proofErr w:type="gramEnd"/>
      <w:r w:rsidRPr="00981D34">
        <w:t xml:space="preserve"> непосредственный // Молодой ученый. — 2015. — № 22 (102). — С. Т.3. 6-8. — URL: </w:t>
      </w:r>
      <w:hyperlink r:id="rId6" w:history="1">
        <w:r w:rsidRPr="00FC6A1A">
          <w:rPr>
            <w:rStyle w:val="a4"/>
          </w:rPr>
          <w:t>https://moluch.ru/archive/102/23524/</w:t>
        </w:r>
      </w:hyperlink>
      <w:r>
        <w:t xml:space="preserve"> </w:t>
      </w:r>
    </w:p>
    <w:p w14:paraId="2E34F88B" w14:textId="24EB3C90" w:rsidR="00324DFE" w:rsidRDefault="00981D34" w:rsidP="00981D34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>
        <w:t>Зимовцева</w:t>
      </w:r>
      <w:proofErr w:type="spellEnd"/>
      <w:r w:rsidRPr="00981D34">
        <w:t xml:space="preserve"> Е. Н. Ансамблевое </w:t>
      </w:r>
      <w:proofErr w:type="spellStart"/>
      <w:r w:rsidRPr="00981D34">
        <w:t>музицирование</w:t>
      </w:r>
      <w:proofErr w:type="spellEnd"/>
      <w:r w:rsidRPr="00981D34">
        <w:t xml:space="preserve"> подростков в классе общего фортепиано как фактор развивающего обучения в ДШИ / Е. Н. </w:t>
      </w:r>
      <w:proofErr w:type="spellStart"/>
      <w:r w:rsidRPr="00981D34">
        <w:t>Зимовцева</w:t>
      </w:r>
      <w:proofErr w:type="spellEnd"/>
      <w:r w:rsidRPr="00981D34">
        <w:t>. — Текст</w:t>
      </w:r>
      <w:proofErr w:type="gramStart"/>
      <w:r w:rsidRPr="00981D34">
        <w:t xml:space="preserve"> :</w:t>
      </w:r>
      <w:proofErr w:type="gramEnd"/>
      <w:r w:rsidRPr="00981D34">
        <w:t xml:space="preserve"> непосредственный // Культурология и искусствоведение : материалы IV </w:t>
      </w:r>
      <w:proofErr w:type="spellStart"/>
      <w:r w:rsidRPr="00981D34">
        <w:t>Междунар</w:t>
      </w:r>
      <w:proofErr w:type="spellEnd"/>
      <w:r w:rsidRPr="00981D34">
        <w:t xml:space="preserve">. науч. </w:t>
      </w:r>
      <w:proofErr w:type="spellStart"/>
      <w:r w:rsidRPr="00981D34">
        <w:t>конф</w:t>
      </w:r>
      <w:proofErr w:type="spellEnd"/>
      <w:r w:rsidRPr="00981D34">
        <w:t>. (г. Казань, июнь 2018 г.). — Казань</w:t>
      </w:r>
      <w:proofErr w:type="gramStart"/>
      <w:r w:rsidRPr="00981D34">
        <w:t xml:space="preserve"> :</w:t>
      </w:r>
      <w:proofErr w:type="gramEnd"/>
      <w:r w:rsidRPr="00981D34">
        <w:t xml:space="preserve"> Молодой ученый, 2018. — С. 36-38. — URL: </w:t>
      </w:r>
      <w:hyperlink r:id="rId7" w:history="1">
        <w:r w:rsidRPr="00FC6A1A">
          <w:rPr>
            <w:rStyle w:val="a4"/>
          </w:rPr>
          <w:t>https://moluch.ru/conf/artcult/archive/292/14295/</w:t>
        </w:r>
      </w:hyperlink>
      <w:r>
        <w:t xml:space="preserve"> </w:t>
      </w:r>
    </w:p>
    <w:p w14:paraId="24B59F99" w14:textId="362E2BA3" w:rsidR="00981D34" w:rsidRPr="00981D34" w:rsidRDefault="00981D34" w:rsidP="00981D34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Попова К. А. Формирование и развитие навыка чтения нотного текста с листа в классе фортепиано // Концепт. </w:t>
      </w:r>
      <w:r w:rsidRPr="00981D34">
        <w:rPr>
          <w:lang w:val="en-US"/>
        </w:rPr>
        <w:t xml:space="preserve">2015. №6. URL: </w:t>
      </w:r>
      <w:hyperlink r:id="rId8" w:tgtFrame="_blank" w:history="1">
        <w:r w:rsidRPr="00981D34">
          <w:rPr>
            <w:rStyle w:val="a4"/>
            <w:lang w:val="en-US"/>
          </w:rPr>
          <w:t>https://cyberleninka.ru/article/n/formirovanie-i-razvitie-navyka-chteniya-notnogo-teksta-s-lista-v-klasse-fortepiano</w:t>
        </w:r>
      </w:hyperlink>
    </w:p>
    <w:p w14:paraId="244CCF6D" w14:textId="5012AC57" w:rsidR="00981D34" w:rsidRPr="00981D34" w:rsidRDefault="00981D34" w:rsidP="00981D34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>
        <w:t>Саидова</w:t>
      </w:r>
      <w:proofErr w:type="spellEnd"/>
      <w:r>
        <w:t xml:space="preserve"> Ш. М. Роль чтения с листа в профессиональной деятельности инструменталистов пианистов // Проблемы Науки. </w:t>
      </w:r>
      <w:r w:rsidRPr="00981D34">
        <w:rPr>
          <w:lang w:val="en-US"/>
        </w:rPr>
        <w:t xml:space="preserve">2022. №4 (173). URL: </w:t>
      </w:r>
      <w:hyperlink r:id="rId9" w:tgtFrame="_blank" w:history="1">
        <w:r w:rsidRPr="00981D34">
          <w:rPr>
            <w:rStyle w:val="a4"/>
            <w:lang w:val="en-US"/>
          </w:rPr>
          <w:t>https://cyberleninka.ru/article/n/rol-chteniya-s-lista-v-professionalnoy-deyatelnosti-instrumentalistov-pianistov</w:t>
        </w:r>
      </w:hyperlink>
    </w:p>
    <w:sectPr w:rsidR="00981D34" w:rsidRPr="00981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3207B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24DFE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4D4A14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601DC"/>
    <w:rsid w:val="00890862"/>
    <w:rsid w:val="008B07E9"/>
    <w:rsid w:val="008C4AB7"/>
    <w:rsid w:val="00904E65"/>
    <w:rsid w:val="009152C2"/>
    <w:rsid w:val="009351DB"/>
    <w:rsid w:val="009478B6"/>
    <w:rsid w:val="009719A2"/>
    <w:rsid w:val="00981D34"/>
    <w:rsid w:val="00987163"/>
    <w:rsid w:val="009A0E2A"/>
    <w:rsid w:val="009A4F0D"/>
    <w:rsid w:val="009F19EF"/>
    <w:rsid w:val="00A32D0B"/>
    <w:rsid w:val="00A36369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410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5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63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05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formirovanie-i-razvitie-navyka-chteniya-notnogo-teksta-s-lista-v-klasse-fortepiano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oluch.ru/conf/artcult/archive/292/1429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102/23524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cyberleninka.ru/article/n/rol-chteniya-s-lista-v-professionalnoy-deyatelnosti-instrumentalistov-pianist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1224</Words>
  <Characters>6979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Бересневич</dc:creator>
  <cp:lastModifiedBy>Mvideo497</cp:lastModifiedBy>
  <cp:revision>2</cp:revision>
  <dcterms:created xsi:type="dcterms:W3CDTF">2025-03-23T20:02:00Z</dcterms:created>
  <dcterms:modified xsi:type="dcterms:W3CDTF">2025-03-23T20:02:00Z</dcterms:modified>
</cp:coreProperties>
</file>