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C0EA619" w14:textId="77777777" w:rsidR="00DF5FFF" w:rsidRDefault="00DF5FFF" w:rsidP="00DF5FFF">
      <w:pPr>
        <w:pStyle w:val="a3"/>
        <w:spacing w:before="0" w:beforeAutospacing="0" w:after="0" w:afterAutospacing="0"/>
        <w:ind w:firstLine="567"/>
        <w:jc w:val="center"/>
        <w:rPr>
          <w:rFonts w:ascii="Arial" w:hAnsi="Arial" w:cs="Arial"/>
          <w:b/>
          <w:bCs/>
          <w:color w:val="222222"/>
          <w:shd w:val="clear" w:color="auto" w:fill="FFFFFF"/>
        </w:rPr>
      </w:pPr>
      <w:proofErr w:type="spellStart"/>
      <w:r>
        <w:rPr>
          <w:rFonts w:ascii="Arial" w:hAnsi="Arial" w:cs="Arial"/>
          <w:b/>
          <w:bCs/>
          <w:color w:val="222222"/>
          <w:shd w:val="clear" w:color="auto" w:fill="FFFFFF"/>
        </w:rPr>
        <w:t>КазНУ</w:t>
      </w:r>
      <w:proofErr w:type="spellEnd"/>
      <w:r>
        <w:rPr>
          <w:rFonts w:ascii="Arial" w:hAnsi="Arial" w:cs="Arial"/>
          <w:b/>
          <w:bCs/>
          <w:color w:val="222222"/>
          <w:shd w:val="clear" w:color="auto" w:fill="FFFFFF"/>
        </w:rPr>
        <w:t> – самый лучший университет в Казахстане!</w:t>
      </w:r>
    </w:p>
    <w:p w14:paraId="7906E100" w14:textId="77777777" w:rsidR="00126162" w:rsidRDefault="00126162" w:rsidP="00DF5FFF">
      <w:pPr>
        <w:pStyle w:val="a3"/>
        <w:spacing w:before="0" w:beforeAutospacing="0" w:after="0" w:afterAutospacing="0"/>
        <w:ind w:firstLine="567"/>
        <w:jc w:val="center"/>
        <w:rPr>
          <w:rFonts w:ascii="Arial" w:hAnsi="Arial" w:cs="Arial"/>
          <w:b/>
          <w:bCs/>
          <w:color w:val="222222"/>
          <w:shd w:val="clear" w:color="auto" w:fill="FFFFFF"/>
        </w:rPr>
      </w:pPr>
    </w:p>
    <w:p w14:paraId="17F2A7A0" w14:textId="77777777" w:rsidR="00126162" w:rsidRDefault="00126162" w:rsidP="00126162">
      <w:pPr>
        <w:pStyle w:val="a3"/>
        <w:spacing w:before="0" w:beforeAutospacing="0" w:after="0" w:afterAutospacing="0"/>
        <w:ind w:firstLine="567"/>
        <w:jc w:val="both"/>
      </w:pPr>
      <w:proofErr w:type="spellStart"/>
      <w:r>
        <w:t>КазНУ</w:t>
      </w:r>
      <w:proofErr w:type="spellEnd"/>
      <w:r>
        <w:t xml:space="preserve"> </w:t>
      </w:r>
      <w:proofErr w:type="spellStart"/>
      <w:proofErr w:type="gramStart"/>
      <w:r>
        <w:t>им.аль</w:t>
      </w:r>
      <w:proofErr w:type="spellEnd"/>
      <w:proofErr w:type="gramEnd"/>
      <w:r>
        <w:t>-Фараби представляет собой современный научно</w:t>
      </w:r>
      <w:r w:rsidRPr="00E67D0E">
        <w:t>-</w:t>
      </w:r>
      <w:r>
        <w:t xml:space="preserve">образовательный кластер. Для достижения стратегических целей и задач, стоящих перед университетом, </w:t>
      </w:r>
      <w:proofErr w:type="spellStart"/>
      <w:r>
        <w:t>КазНУ</w:t>
      </w:r>
      <w:proofErr w:type="spellEnd"/>
      <w:r>
        <w:t xml:space="preserve"> реализует собственную программу трансформации в современный исследовательский вуз (университет мирового уровня) «AL</w:t>
      </w:r>
      <w:r w:rsidRPr="00083076">
        <w:t>-</w:t>
      </w:r>
      <w:r>
        <w:t xml:space="preserve">FARABI UNIVERSITY SMART CITY». </w:t>
      </w:r>
    </w:p>
    <w:p w14:paraId="53156AE2" w14:textId="77777777" w:rsidR="00126162" w:rsidRDefault="00126162" w:rsidP="00126162">
      <w:pPr>
        <w:pStyle w:val="a3"/>
        <w:spacing w:before="0" w:beforeAutospacing="0" w:after="0" w:afterAutospacing="0"/>
        <w:ind w:firstLine="567"/>
        <w:jc w:val="both"/>
      </w:pPr>
      <w:r>
        <w:t xml:space="preserve">Модель «AL-FARABI UNIVERSITY SMART CITY» разработана на основе идей и учения Абу Насра ибн аль-Фараби о добродетельном обществе. Ее внедрение нацелено на создание университета современной формации, в котором одновременно и гармонично развиваются две основные составляющие – технологическая и духовно-нравственная стороны деятельности. </w:t>
      </w:r>
    </w:p>
    <w:p w14:paraId="77B23E0F" w14:textId="77777777" w:rsidR="00126162" w:rsidRDefault="00126162" w:rsidP="00126162">
      <w:pPr>
        <w:pStyle w:val="a3"/>
        <w:spacing w:before="0" w:beforeAutospacing="0" w:after="0" w:afterAutospacing="0"/>
        <w:ind w:firstLine="567"/>
        <w:jc w:val="both"/>
      </w:pPr>
      <w:r>
        <w:t>Технологическая платформа университета базируется на проекте «</w:t>
      </w:r>
      <w:proofErr w:type="spellStart"/>
      <w:r>
        <w:t>Eкампус</w:t>
      </w:r>
      <w:proofErr w:type="spellEnd"/>
      <w:r>
        <w:t xml:space="preserve">». </w:t>
      </w:r>
      <w:proofErr w:type="spellStart"/>
      <w:r>
        <w:t>КазНУ</w:t>
      </w:r>
      <w:proofErr w:type="spellEnd"/>
      <w:r>
        <w:t xml:space="preserve"> – это цифровой университет, в котором облачные технологии внедрены в автоматизацию деятельности вуза; Smart-технологии внедрены в управление инфраструктурой кампуса; технологии Big Data используются для формирования аналитической системы. </w:t>
      </w:r>
    </w:p>
    <w:p w14:paraId="0C03BD1D" w14:textId="77777777" w:rsidR="00126162" w:rsidRDefault="00126162" w:rsidP="00126162">
      <w:pPr>
        <w:pStyle w:val="a3"/>
        <w:spacing w:before="0" w:beforeAutospacing="0" w:after="0" w:afterAutospacing="0"/>
        <w:ind w:firstLine="567"/>
        <w:jc w:val="both"/>
      </w:pPr>
      <w:r>
        <w:t>В целях трансляции опыта крупных инновационных корпораций в университете созданы и активно работают научно-образовательные центры «Hewlett-Packard», «Cisco», «</w:t>
      </w:r>
      <w:proofErr w:type="spellStart"/>
      <w:r>
        <w:t>Koniсa</w:t>
      </w:r>
      <w:proofErr w:type="spellEnd"/>
      <w:r>
        <w:t xml:space="preserve"> Minolta», «Fujitsu», «Samsung», «Alcatel», «Лаборатория Касперского», Microsoft, Intel, Huawei и др. </w:t>
      </w:r>
    </w:p>
    <w:p w14:paraId="067AB829" w14:textId="77777777" w:rsidR="00126162" w:rsidRDefault="00126162" w:rsidP="00126162">
      <w:pPr>
        <w:pStyle w:val="a3"/>
        <w:spacing w:before="0" w:beforeAutospacing="0" w:after="0" w:afterAutospacing="0"/>
        <w:ind w:firstLine="567"/>
        <w:jc w:val="both"/>
      </w:pPr>
      <w:r>
        <w:t xml:space="preserve">Важным элементом инфраструктуры Е-кампуса является Инновационный Дата центр </w:t>
      </w:r>
      <w:proofErr w:type="spellStart"/>
      <w:r>
        <w:t>КазНУ</w:t>
      </w:r>
      <w:proofErr w:type="spellEnd"/>
      <w:r>
        <w:t xml:space="preserve"> с вычислительной мощностью 5 Терафлопс, объединяющий корпоративную систему хранилищ данных и высокопроизводительные вычислительные ресурсы, которые используется для решения прикладных задач по проблемам экологии, нефтегазовой и урановой промышленности, биоинформатики, нанотехнологии, </w:t>
      </w:r>
      <w:proofErr w:type="spellStart"/>
      <w:r>
        <w:t>сейсмо</w:t>
      </w:r>
      <w:proofErr w:type="spellEnd"/>
      <w:r>
        <w:t xml:space="preserve">- и геологоразведки, космических технологий, экономического и социального прогнозирования. </w:t>
      </w:r>
    </w:p>
    <w:p w14:paraId="2CF7C055" w14:textId="77777777" w:rsidR="00126162" w:rsidRDefault="00126162" w:rsidP="00126162">
      <w:pPr>
        <w:pStyle w:val="a3"/>
        <w:spacing w:before="0" w:beforeAutospacing="0" w:after="0" w:afterAutospacing="0"/>
        <w:ind w:firstLine="567"/>
        <w:jc w:val="both"/>
      </w:pPr>
      <w:r>
        <w:t xml:space="preserve">На базе университета создается инновационный IT-технопарк «Альянса университетов Нового Шелкового пути», включающего более 130 университетов стран ЕвразЭС и СНГ, по модели «Silicon Valley», ядром которого является Суперкомпьютер </w:t>
      </w:r>
      <w:proofErr w:type="spellStart"/>
      <w:r>
        <w:t>КазНУ</w:t>
      </w:r>
      <w:proofErr w:type="spellEnd"/>
      <w:r>
        <w:t xml:space="preserve"> производительностью 1620 Терафлопс, входящий в ТОП-500 мира по вычислительной мощности, полученный в качестве гранта правительства КНР.</w:t>
      </w:r>
    </w:p>
    <w:p w14:paraId="379A42A3" w14:textId="77777777" w:rsidR="00126162" w:rsidRDefault="00126162" w:rsidP="00126162">
      <w:pPr>
        <w:pStyle w:val="a3"/>
        <w:spacing w:before="0" w:beforeAutospacing="0" w:after="0" w:afterAutospacing="0"/>
        <w:ind w:firstLine="567"/>
        <w:jc w:val="both"/>
      </w:pPr>
      <w:r>
        <w:t xml:space="preserve">Образовательный процесс в университете протекает при поддержке разработанного в </w:t>
      </w:r>
      <w:proofErr w:type="spellStart"/>
      <w:r>
        <w:t>КазНУ</w:t>
      </w:r>
      <w:proofErr w:type="spellEnd"/>
      <w:r>
        <w:t xml:space="preserve"> им. аль-Фараби информационно-программного комплекса «</w:t>
      </w:r>
      <w:proofErr w:type="spellStart"/>
      <w:r>
        <w:t>Univer</w:t>
      </w:r>
      <w:proofErr w:type="spellEnd"/>
      <w:r>
        <w:t xml:space="preserve"> 2.0», обеспечивающего автоматизированными рабочими местами все </w:t>
      </w:r>
      <w:proofErr w:type="spellStart"/>
      <w:r>
        <w:t>категори</w:t>
      </w:r>
      <w:proofErr w:type="spellEnd"/>
      <w:r>
        <w:rPr>
          <w:lang w:val="kk-KZ"/>
        </w:rPr>
        <w:t>и</w:t>
      </w:r>
      <w:r>
        <w:t xml:space="preserve"> пользователей, задействованных в учебном процессе, начиная с приемной комиссии и заканчивая выпуском обучающегося. Система обеспечивает синхронную работу всех участников образовательного процесса. Благодаря облачной системе автоматизации учебного процесса все учебные (посещаемость, успеваемость, выставление оценок на занятиях и экзаменах и т.д.) и вспомогательные процессы (процедуры распределения вакантных образовательных грантов и мест в общежитиях и др.) предельно открыты и прозрачны. </w:t>
      </w:r>
    </w:p>
    <w:p w14:paraId="33FB452D" w14:textId="77777777" w:rsidR="00126162" w:rsidRDefault="00126162" w:rsidP="00126162">
      <w:pPr>
        <w:pStyle w:val="a3"/>
        <w:spacing w:before="0" w:beforeAutospacing="0" w:after="0" w:afterAutospacing="0"/>
        <w:ind w:firstLine="567"/>
        <w:jc w:val="both"/>
      </w:pPr>
      <w:r>
        <w:t xml:space="preserve">С 2016 года в </w:t>
      </w:r>
      <w:proofErr w:type="spellStart"/>
      <w:r>
        <w:t>КазНУ</w:t>
      </w:r>
      <w:proofErr w:type="spellEnd"/>
      <w:r>
        <w:t xml:space="preserve"> функционирует Центр ситуационного управления – организационно-технологический комплекс, основу которого составляют программное и информационное обеспечение поддержки управленческих решений на основе комплексного мониторинга факторов влияния на развитие происходящих процессов. </w:t>
      </w:r>
    </w:p>
    <w:p w14:paraId="4999A0A5" w14:textId="77777777" w:rsidR="00126162" w:rsidRDefault="00126162" w:rsidP="00126162">
      <w:pPr>
        <w:pStyle w:val="a3"/>
        <w:spacing w:before="0" w:beforeAutospacing="0" w:after="0" w:afterAutospacing="0"/>
        <w:ind w:firstLine="567"/>
        <w:jc w:val="both"/>
      </w:pPr>
      <w:r>
        <w:t>Для развития потенциала научных разработок и освоения новейших производственных технологий по наукоемким технологиям функционирует Кластер инжиниринга и наукоемких технологий, включающий в себя Научно</w:t>
      </w:r>
      <w:r>
        <w:rPr>
          <w:lang w:val="kk-KZ"/>
        </w:rPr>
        <w:t>-</w:t>
      </w:r>
      <w:r>
        <w:t xml:space="preserve">технологический парк, Центр процессных инноваций (Центр инжиниринга и коммерциализации) и Центр «зеленых технологий». </w:t>
      </w:r>
    </w:p>
    <w:p w14:paraId="25B4B6DB" w14:textId="77777777" w:rsidR="00126162" w:rsidRDefault="00126162" w:rsidP="00126162">
      <w:pPr>
        <w:pStyle w:val="a3"/>
        <w:spacing w:before="0" w:beforeAutospacing="0" w:after="0" w:afterAutospacing="0"/>
        <w:ind w:firstLine="567"/>
        <w:jc w:val="both"/>
      </w:pPr>
      <w:r>
        <w:t>Центр «зеленых технологий» представляет собой городское «МИНИ</w:t>
      </w:r>
      <w:r>
        <w:rPr>
          <w:lang w:val="kk-KZ"/>
        </w:rPr>
        <w:t>-</w:t>
      </w:r>
      <w:r>
        <w:t xml:space="preserve">ЭКСПО» для реализации инновационных проектов по «зеленой энергетике», и подготовки специалистов новой формации на основе современных технологий и наукоемкого инжиниринга, с </w:t>
      </w:r>
      <w:r>
        <w:lastRenderedPageBreak/>
        <w:t xml:space="preserve">применением различных технологий получения энергии: ветровой, солнечной, гидро- и геотермальной, и биогазовой энергетики. На территории центра аккумулирована деятельность всех необходимых альтернативных источников энергии: тепловые насосы, установка по получению биогаза, ветрогенераторы. </w:t>
      </w:r>
    </w:p>
    <w:p w14:paraId="20D7AC07" w14:textId="77777777" w:rsidR="00430F45" w:rsidRDefault="00430F45" w:rsidP="00430F45">
      <w:pPr>
        <w:jc w:val="right"/>
        <w:rPr>
          <w:rFonts w:ascii="Times New Roman" w:hAnsi="Times New Roman" w:cs="Times New Roman"/>
          <w:b/>
          <w:sz w:val="24"/>
          <w:szCs w:val="24"/>
          <w:lang w:val="kk-KZ"/>
        </w:rPr>
      </w:pPr>
    </w:p>
    <w:p w14:paraId="0CEF526D" w14:textId="0B24CD3E" w:rsidR="00430F45" w:rsidRPr="00767E3C" w:rsidRDefault="000D0EF9" w:rsidP="00430F45">
      <w:pPr>
        <w:jc w:val="right"/>
        <w:rPr>
          <w:rFonts w:ascii="Times New Roman" w:hAnsi="Times New Roman" w:cs="Times New Roman"/>
          <w:b/>
          <w:sz w:val="24"/>
          <w:szCs w:val="24"/>
          <w:lang w:val="kk-KZ"/>
        </w:rPr>
      </w:pPr>
      <w:r>
        <w:rPr>
          <w:rFonts w:ascii="Times New Roman" w:hAnsi="Times New Roman" w:cs="Times New Roman"/>
          <w:b/>
          <w:sz w:val="24"/>
          <w:szCs w:val="24"/>
          <w:lang w:val="kk-KZ"/>
        </w:rPr>
        <w:t>Оналтаев Д.О.</w:t>
      </w:r>
    </w:p>
    <w:p w14:paraId="5439D6D2" w14:textId="77777777" w:rsidR="00126162" w:rsidRPr="00FE4049" w:rsidRDefault="00126162" w:rsidP="00126162">
      <w:pPr>
        <w:pStyle w:val="a3"/>
        <w:spacing w:before="0" w:beforeAutospacing="0" w:after="0" w:afterAutospacing="0"/>
        <w:ind w:firstLine="567"/>
        <w:jc w:val="right"/>
        <w:rPr>
          <w:b/>
        </w:rPr>
      </w:pPr>
    </w:p>
    <w:p w14:paraId="49F30B1C" w14:textId="77777777" w:rsidR="00126162" w:rsidRDefault="00126162" w:rsidP="00DF5FFF">
      <w:pPr>
        <w:pStyle w:val="a3"/>
        <w:spacing w:before="0" w:beforeAutospacing="0" w:after="0" w:afterAutospacing="0"/>
        <w:ind w:firstLine="567"/>
        <w:jc w:val="center"/>
        <w:rPr>
          <w:rFonts w:ascii="Arial" w:hAnsi="Arial" w:cs="Arial"/>
          <w:b/>
          <w:bCs/>
          <w:color w:val="222222"/>
          <w:shd w:val="clear" w:color="auto" w:fill="FFFFFF"/>
        </w:rPr>
      </w:pPr>
    </w:p>
    <w:p w14:paraId="0BFDFC54" w14:textId="77777777" w:rsidR="00636662" w:rsidRDefault="00636662"/>
    <w:sectPr w:rsidR="0063666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8268B"/>
    <w:rsid w:val="000D0EF9"/>
    <w:rsid w:val="00126162"/>
    <w:rsid w:val="00430F45"/>
    <w:rsid w:val="00636662"/>
    <w:rsid w:val="00DF5FFF"/>
    <w:rsid w:val="00F826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C962EB"/>
  <w15:chartTrackingRefBased/>
  <w15:docId w15:val="{0C26D239-6EE6-4F7B-9230-2BD571DC0C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aliases w:val="Обычный (веб)1,Обычный (веб)11,Обычный (веб)2,Обычный (Web)"/>
    <w:basedOn w:val="a"/>
    <w:uiPriority w:val="99"/>
    <w:rsid w:val="00DF5F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0">
    <w:name w:val="s0"/>
    <w:basedOn w:val="a0"/>
    <w:rsid w:val="0012616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595</Words>
  <Characters>3395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Karlygash Akimbayeva</cp:lastModifiedBy>
  <cp:revision>4</cp:revision>
  <dcterms:created xsi:type="dcterms:W3CDTF">2023-01-24T16:38:00Z</dcterms:created>
  <dcterms:modified xsi:type="dcterms:W3CDTF">2024-04-16T16:03:00Z</dcterms:modified>
</cp:coreProperties>
</file>