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AB552C" w:rsidRDefault="005F734B">
      <w:pPr>
        <w:tabs>
          <w:tab w:val="left" w:pos="5280"/>
          <w:tab w:val="right" w:pos="935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ИНТЕГРАЦИЯ ИГРОВЫХ ТЕХНОЛОГИЙ В КОРРЕКЦИОННО-РАЗВИВАЮЩИЕ ЗАНЯТИЯ УЧИТЕЛЯ-ДЕФЕКТОЛОГА: СОЗДАНИЕ ПОЗНАВАТЕЛЬНОЙ СРЕДЫ</w:t>
      </w:r>
    </w:p>
    <w:p w14:paraId="00000002" w14:textId="77777777" w:rsidR="00AB552C" w:rsidRDefault="00AB552C">
      <w:pPr>
        <w:tabs>
          <w:tab w:val="left" w:pos="5280"/>
          <w:tab w:val="right" w:pos="9355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03" w14:textId="77777777" w:rsidR="00AB552C" w:rsidRDefault="005F734B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Белехова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Елена Александровна, учитель-дефектолог</w:t>
      </w:r>
    </w:p>
    <w:p w14:paraId="00000004" w14:textId="77777777" w:rsidR="00AB552C" w:rsidRDefault="005F734B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МОУ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СОШ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№1, Костромская область г.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Нея</w:t>
      </w:r>
      <w:proofErr w:type="spellEnd"/>
    </w:p>
    <w:p w14:paraId="00000005" w14:textId="77777777" w:rsidR="00AB552C" w:rsidRDefault="005F734B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</w:t>
      </w:r>
    </w:p>
    <w:p w14:paraId="00000008" w14:textId="77777777" w:rsidR="00AB552C" w:rsidRDefault="00AB552C">
      <w:pPr>
        <w:tabs>
          <w:tab w:val="left" w:pos="5280"/>
          <w:tab w:val="right" w:pos="9355"/>
        </w:tabs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09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eastAsia="Times New Roman" w:hAnsi="Times New Roman" w:cs="Times New Roman"/>
          <w:sz w:val="28"/>
          <w:szCs w:val="28"/>
        </w:rPr>
        <w:t>Дети с особыми образовательными потребностями часто испытывают трудности в усвоении учебного материала из-за нарушений речи, когнитивных процессов, моторики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или эмоционально-волевой сферы. Поэтому одной из ключевых задач учителя-дефектолога является создание условий для развития познавательной активности детей, формирования их коммуникативных навыков и социальной адаптации.</w:t>
      </w:r>
    </w:p>
    <w:p w14:paraId="0000000A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Одним из эффективных методов в корр</w:t>
      </w:r>
      <w:r>
        <w:rPr>
          <w:rFonts w:ascii="Times New Roman" w:eastAsia="Times New Roman" w:hAnsi="Times New Roman" w:cs="Times New Roman"/>
          <w:sz w:val="28"/>
          <w:szCs w:val="28"/>
        </w:rPr>
        <w:t>екционной педагогике является использование игровых технологий. Игра не только повышает мотивацию к обучению, но и создаёт комфортную среду, где ребёнок может активно взаимодействовать с миром, осваивать новые знания и навыки. В данной статье рассматривают</w:t>
      </w:r>
      <w:r>
        <w:rPr>
          <w:rFonts w:ascii="Times New Roman" w:eastAsia="Times New Roman" w:hAnsi="Times New Roman" w:cs="Times New Roman"/>
          <w:sz w:val="28"/>
          <w:szCs w:val="28"/>
        </w:rPr>
        <w:t>ся основные подходы к интеграции игровых технологий в коррекционно-развивающие занятия.</w:t>
      </w:r>
    </w:p>
    <w:bookmarkEnd w:id="0"/>
    <w:p w14:paraId="0000000B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Роль игровой деятельности в коррекционно-развивающем обучении</w:t>
      </w:r>
    </w:p>
    <w:p w14:paraId="0000000C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Игра является естественным способом взаимодействия ребёнка с окружающим миром, особенно в дошкольном и мла</w:t>
      </w:r>
      <w:r>
        <w:rPr>
          <w:rFonts w:ascii="Times New Roman" w:eastAsia="Times New Roman" w:hAnsi="Times New Roman" w:cs="Times New Roman"/>
          <w:sz w:val="28"/>
          <w:szCs w:val="28"/>
        </w:rPr>
        <w:t>дшем школьном возрасте. Для детей с ограниченными возможностями здоровья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ОВЗ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) игра приобретает особую значимость, поскольку помогает преодолевать трудности в обучении, развивать эмоциональную сферу, улучшать речевые и когнитивные навыки.</w:t>
      </w:r>
    </w:p>
    <w:p w14:paraId="0000000D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Основные функции </w:t>
      </w:r>
      <w:r>
        <w:rPr>
          <w:rFonts w:ascii="Times New Roman" w:eastAsia="Times New Roman" w:hAnsi="Times New Roman" w:cs="Times New Roman"/>
          <w:sz w:val="28"/>
          <w:szCs w:val="28"/>
        </w:rPr>
        <w:t>игровой деятельности в коррекционном обучении:</w:t>
      </w:r>
    </w:p>
    <w:p w14:paraId="0000000E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Развивающая: стимулирует когнитивные процессы (внимание, память, мышление, восприятие).</w:t>
      </w:r>
    </w:p>
    <w:p w14:paraId="0000000F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Коррекционная: способствует преодолению речевых и поведенческих нарушений.</w:t>
      </w:r>
    </w:p>
    <w:p w14:paraId="00000010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Социализирующая: формирует коммуникативные нав</w:t>
      </w:r>
      <w:r>
        <w:rPr>
          <w:rFonts w:ascii="Times New Roman" w:eastAsia="Times New Roman" w:hAnsi="Times New Roman" w:cs="Times New Roman"/>
          <w:sz w:val="28"/>
          <w:szCs w:val="28"/>
        </w:rPr>
        <w:t>ыки, учит взаимодействовать со сверстниками.</w:t>
      </w:r>
    </w:p>
    <w:p w14:paraId="00000011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Мотивационная: повышает интерес к обучению, снижает уровень тревожности.</w:t>
      </w:r>
    </w:p>
    <w:p w14:paraId="00000012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Основные виды игровых технологий в коррекционной работе</w:t>
      </w:r>
    </w:p>
    <w:p w14:paraId="00000013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Дидактические игры</w:t>
      </w:r>
    </w:p>
    <w:p w14:paraId="00000014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Используются для закрепления знаний и навыков. Они могут быть направлены на развитие речи, сенсорного восприятия, логического мышления.</w:t>
      </w:r>
    </w:p>
    <w:p w14:paraId="00000015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Примеры:</w:t>
      </w:r>
    </w:p>
    <w:p w14:paraId="00000016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Игры на развитие фонематического слуха ("Найди лишнее слово", "Раздели слова на слоги").</w:t>
      </w:r>
    </w:p>
    <w:p w14:paraId="00000017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Игры на формирование г</w:t>
      </w:r>
      <w:r>
        <w:rPr>
          <w:rFonts w:ascii="Times New Roman" w:eastAsia="Times New Roman" w:hAnsi="Times New Roman" w:cs="Times New Roman"/>
          <w:sz w:val="28"/>
          <w:szCs w:val="28"/>
        </w:rPr>
        <w:t>рамматического строя речи ("Подбери слово", "Продолжи предложение").</w:t>
      </w:r>
    </w:p>
    <w:p w14:paraId="00000018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Игры на развитие мелкой моторики ("Собери картинку", "Пальчиковый театр").</w:t>
      </w:r>
    </w:p>
    <w:p w14:paraId="00000019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Ролевые и сюжетные игры</w:t>
      </w:r>
    </w:p>
    <w:p w14:paraId="0000001A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Позволяют ребёнку осваивать социальные роли, развивать воображение и коммуникативные </w:t>
      </w:r>
      <w:r>
        <w:rPr>
          <w:rFonts w:ascii="Times New Roman" w:eastAsia="Times New Roman" w:hAnsi="Times New Roman" w:cs="Times New Roman"/>
          <w:sz w:val="28"/>
          <w:szCs w:val="28"/>
        </w:rPr>
        <w:t>навыки.</w:t>
      </w:r>
    </w:p>
    <w:p w14:paraId="0000001B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Примеры:</w:t>
      </w:r>
    </w:p>
    <w:p w14:paraId="0000001C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"Магазин" (развитие диалоговой речи, математических навыков).</w:t>
      </w:r>
    </w:p>
    <w:p w14:paraId="0000001D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"Доктор и пациент" (обучение вопросам и ответам, расширение словарного запаса).</w:t>
      </w:r>
    </w:p>
    <w:p w14:paraId="0000001E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"Путешествие" (использование описательных слов, построение связного рассказа).</w:t>
      </w:r>
    </w:p>
    <w:p w14:paraId="0000001F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Игры с элементами арт-терапии</w:t>
      </w:r>
    </w:p>
    <w:p w14:paraId="00000020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Позволяют выражать эмоции, развивают мелкую моторику, способствуют релаксации.</w:t>
      </w:r>
    </w:p>
    <w:p w14:paraId="00000021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Примеры:</w:t>
      </w:r>
    </w:p>
    <w:p w14:paraId="00000022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Рисование песком или красками (развитие координации движений).</w:t>
      </w:r>
    </w:p>
    <w:p w14:paraId="00000023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Лепка из пластилина (развитие моторики, стимуляция сенсорного восприятия</w:t>
      </w:r>
      <w:r>
        <w:rPr>
          <w:rFonts w:ascii="Times New Roman" w:eastAsia="Times New Roman" w:hAnsi="Times New Roman" w:cs="Times New Roman"/>
          <w:sz w:val="28"/>
          <w:szCs w:val="28"/>
        </w:rPr>
        <w:t>).</w:t>
      </w:r>
    </w:p>
    <w:p w14:paraId="00000024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Сказкотерапия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(развитие образного мышления, коррекция страхов и тревожности).</w:t>
      </w:r>
    </w:p>
    <w:p w14:paraId="00000025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Интерактивные и цифровые игры</w:t>
      </w:r>
    </w:p>
    <w:p w14:paraId="00000026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Современные технологии позволяют адаптировать игровую деятельность для детей с различными нарушениями.</w:t>
      </w:r>
    </w:p>
    <w:p w14:paraId="00000027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Примеры:</w:t>
      </w:r>
    </w:p>
    <w:p w14:paraId="00000028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Образовательные приложения для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развития речи и логического мышления.</w:t>
      </w:r>
    </w:p>
    <w:p w14:paraId="00000029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Интерактивные доски для работы с текстами и картинками.</w:t>
      </w:r>
    </w:p>
    <w:p w14:paraId="0000002A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Аудиокниги и озвученные задания для детей с нарушениями зрения.</w:t>
      </w:r>
    </w:p>
    <w:p w14:paraId="0000002B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Создание познавательной среды с помощью игровых технологий</w:t>
      </w:r>
    </w:p>
    <w:p w14:paraId="0000002C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Для эффективного использования игровых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технологий важно создать в классе развивающую и комфортную среду.</w:t>
      </w:r>
    </w:p>
    <w:p w14:paraId="0000002D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Ключевые принципы организации познавательной среды:</w:t>
      </w:r>
    </w:p>
    <w:p w14:paraId="0000002E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Учёт индивидуальных особенностей детей. Игры должны соответствовать уровню развития учащихся и их потребностям.</w:t>
      </w:r>
    </w:p>
    <w:p w14:paraId="0000002F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Использование разнообразн</w:t>
      </w:r>
      <w:r>
        <w:rPr>
          <w:rFonts w:ascii="Times New Roman" w:eastAsia="Times New Roman" w:hAnsi="Times New Roman" w:cs="Times New Roman"/>
          <w:sz w:val="28"/>
          <w:szCs w:val="28"/>
        </w:rPr>
        <w:t>ых игровых форм. Комбинирование дидактических, ролевых, творческих и цифровых игр.</w:t>
      </w:r>
    </w:p>
    <w:p w14:paraId="00000030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Создание дружелюбной и безопасной атмосферы. Дети должны чувствовать себя комфортно, чтобы проявлять активность и инициативу.</w:t>
      </w:r>
    </w:p>
    <w:p w14:paraId="00000031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Включение игры в систему коррекционной работы. Игровая деятельность должна быть логично вписана в образовательный процесс, а не использоваться изолированно.</w:t>
      </w:r>
    </w:p>
    <w:p w14:paraId="00000032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Практические рекомендации для учителей-дефектологов</w:t>
      </w:r>
    </w:p>
    <w:p w14:paraId="00000033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Постепенное усложнение заданий. Начинать с прос</w:t>
      </w:r>
      <w:r>
        <w:rPr>
          <w:rFonts w:ascii="Times New Roman" w:eastAsia="Times New Roman" w:hAnsi="Times New Roman" w:cs="Times New Roman"/>
          <w:sz w:val="28"/>
          <w:szCs w:val="28"/>
        </w:rPr>
        <w:t>тых игровых элементов и постепенно увеличивать сложность.</w:t>
      </w:r>
    </w:p>
    <w:p w14:paraId="00000034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Использование игровых персонажей. Введение в занятия сказочных или мультяшных героев помогает повысить интерес.</w:t>
      </w:r>
    </w:p>
    <w:p w14:paraId="00000035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Совмещение индивидуальной и групповой работы. Это развивает не только познавательные с</w:t>
      </w:r>
      <w:r>
        <w:rPr>
          <w:rFonts w:ascii="Times New Roman" w:eastAsia="Times New Roman" w:hAnsi="Times New Roman" w:cs="Times New Roman"/>
          <w:sz w:val="28"/>
          <w:szCs w:val="28"/>
        </w:rPr>
        <w:t>пособности, но и навыки взаимодействия.</w:t>
      </w:r>
    </w:p>
    <w:p w14:paraId="00000036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Регулярная рефлексия. После игры важно обсудить с ребёнком его впечатления, чему он научился.</w:t>
      </w:r>
    </w:p>
    <w:p w14:paraId="00000037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Игровые технологии являются неотъемлемой частью коррекционно-развивающей работы учителя-дефектолога. Они позволяют создать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познавательную среду, способствующую развитию речи, мышления, эмоционального интеллекта и социальной адаптации детей с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ОВЗ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 Использование различных видов игр делает занятия более увлекательными, эффективными и результативными, помогая детям преодолевать т</w:t>
      </w:r>
      <w:r>
        <w:rPr>
          <w:rFonts w:ascii="Times New Roman" w:eastAsia="Times New Roman" w:hAnsi="Times New Roman" w:cs="Times New Roman"/>
          <w:sz w:val="28"/>
          <w:szCs w:val="28"/>
        </w:rPr>
        <w:t>рудности в обучении и коммуникации.</w:t>
      </w:r>
    </w:p>
    <w:p w14:paraId="00000038" w14:textId="77777777" w:rsidR="00AB552C" w:rsidRDefault="005F734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Таким образом, интеграция игровых технологий в коррекционную педагогическую практику является мощным инструментом, способствующим гармоничному развитию личности ребёнка и его успешной социализации.</w:t>
      </w:r>
    </w:p>
    <w:p w14:paraId="00000039" w14:textId="77777777" w:rsidR="00AB552C" w:rsidRDefault="00AB552C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000003A" w14:textId="77777777" w:rsidR="00AB552C" w:rsidRDefault="005F734B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</w:t>
      </w:r>
    </w:p>
    <w:p w14:paraId="0000003B" w14:textId="77777777" w:rsidR="00AB552C" w:rsidRPr="005F734B" w:rsidRDefault="005F734B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Поп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кова Наталья Сергеевна Коррекционные занятия с детьми в общеобразовательной школе // Бюллетень науки и практики. 2017. №10 (23). </w:t>
      </w:r>
      <w:r w:rsidRPr="005F734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URL: https://cyberleninka.ru/article/n/korrektsionnye-zanyatiya-s-detmi-v-obscheobrazovatelnoy-shkole </w:t>
      </w:r>
    </w:p>
    <w:p w14:paraId="0000003C" w14:textId="77777777" w:rsidR="00AB552C" w:rsidRPr="005F734B" w:rsidRDefault="005F734B">
      <w:pPr>
        <w:numPr>
          <w:ilvl w:val="0"/>
          <w:numId w:val="1"/>
        </w:numPr>
        <w:shd w:val="clear" w:color="auto" w:fill="FFFFFF"/>
        <w:spacing w:after="18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Цуранова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Виктория Степан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овна, Постникова Анастасия Александровна, Филимонова Анастасия Валерьевна ПРИМЕНЕНИЕ СОВРЕМЕННЫХ ОБРАЗОВАТЕЛЬНЫХ ТЕХНОЛОГИЙ В КОРРЕКЦИОННОЙ РАБОТЕ С ДЕТЬМИ С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ОВЗ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 ДЕТЬМИ – ИНВАЛИДАМИ // Современные инновации. 2024. №3 (46). </w:t>
      </w:r>
      <w:r w:rsidRPr="005F734B">
        <w:rPr>
          <w:rFonts w:ascii="Times New Roman" w:eastAsia="Times New Roman" w:hAnsi="Times New Roman" w:cs="Times New Roman"/>
          <w:sz w:val="28"/>
          <w:szCs w:val="28"/>
          <w:lang w:val="en-US"/>
        </w:rPr>
        <w:t>URL: https://cyberleninka.ru/ar</w:t>
      </w:r>
      <w:r w:rsidRPr="005F734B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ticle/n/primenenie-sovremennyh-obrazovatelnyh-tehnologiy-v-korrektsionnoy-rabote-s-detmi-s-ovz-i-detmi-invalidami </w:t>
      </w:r>
    </w:p>
    <w:sectPr w:rsidR="00AB552C" w:rsidRPr="005F734B">
      <w:pgSz w:w="11906" w:h="16838"/>
      <w:pgMar w:top="1134" w:right="850" w:bottom="1134" w:left="17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5E54D9"/>
    <w:multiLevelType w:val="multilevel"/>
    <w:tmpl w:val="AFDE75A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52C"/>
    <w:rsid w:val="005F734B"/>
    <w:rsid w:val="00AB5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037BDA"/>
  <w15:docId w15:val="{606F662D-C221-4B48-9AB5-10E70D465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883</Words>
  <Characters>5038</Characters>
  <Application>Microsoft Office Word</Application>
  <DocSecurity>0</DocSecurity>
  <Lines>41</Lines>
  <Paragraphs>11</Paragraphs>
  <ScaleCrop>false</ScaleCrop>
  <Company>SPecialiST RePack</Company>
  <LinksUpToDate>false</LinksUpToDate>
  <CharactersWithSpaces>5910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Нати</cp:lastModifiedBy>
  <cp:revision>3</cp:revision>
  <dcterms:created xsi:type="dcterms:W3CDTF">2025-03-28T12:00:00Z</dcterms:created>
  <dcterms:modified xsi:type="dcterms:W3CDTF">2025-03-28T12:00:00Z</dcterms:modified>
</cp:coreProperties>
</file>