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61395" w14:textId="17F1386F" w:rsidR="00B31DFD" w:rsidRDefault="00C51530" w:rsidP="007D72E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51530">
        <w:rPr>
          <w:rFonts w:ascii="Times New Roman" w:hAnsi="Times New Roman" w:cs="Times New Roman"/>
          <w:b/>
          <w:bCs/>
          <w:sz w:val="28"/>
          <w:szCs w:val="28"/>
        </w:rPr>
        <w:t>НАСТАВНИЧЕСТВО КАК ИНСТРУМЕНТ ПОВЫШЕНИЯ ПРОФЕССИОНАЛЬНОЙ КОМПЕТЕНЦИИ ВОСПИТАТЕЛЕЙ: МЕТОДЫ И ПОДХОДЫ В РАБОТЕ С КОЛЛЕГАМИ</w:t>
      </w:r>
    </w:p>
    <w:p w14:paraId="1C0EB06D" w14:textId="77777777" w:rsidR="00C51530" w:rsidRDefault="00C51530" w:rsidP="007D72E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03250E6" w14:textId="3EBFB83E" w:rsidR="00F84A54" w:rsidRDefault="00C51530" w:rsidP="005E6CD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C51530">
        <w:rPr>
          <w:rFonts w:ascii="Times New Roman" w:hAnsi="Times New Roman" w:cs="Times New Roman"/>
          <w:sz w:val="28"/>
          <w:szCs w:val="28"/>
        </w:rPr>
        <w:t>Арабова</w:t>
      </w:r>
      <w:proofErr w:type="spellEnd"/>
      <w:r w:rsidRPr="00C51530">
        <w:rPr>
          <w:rFonts w:ascii="Times New Roman" w:hAnsi="Times New Roman" w:cs="Times New Roman"/>
          <w:sz w:val="28"/>
          <w:szCs w:val="28"/>
        </w:rPr>
        <w:t xml:space="preserve"> Зульфия </w:t>
      </w:r>
      <w:proofErr w:type="spellStart"/>
      <w:r w:rsidRPr="00C51530">
        <w:rPr>
          <w:rFonts w:ascii="Times New Roman" w:hAnsi="Times New Roman" w:cs="Times New Roman"/>
          <w:sz w:val="28"/>
          <w:szCs w:val="28"/>
        </w:rPr>
        <w:t>Фейзуллаевна</w:t>
      </w:r>
      <w:proofErr w:type="spellEnd"/>
      <w:r w:rsidR="00F84A54" w:rsidRPr="00F84A5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воспитатель</w:t>
      </w:r>
    </w:p>
    <w:p w14:paraId="21AB522A" w14:textId="4D51B7A7" w:rsidR="00A73DA5" w:rsidRDefault="00C51530" w:rsidP="008303BC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C51530">
        <w:rPr>
          <w:rFonts w:ascii="Times New Roman" w:hAnsi="Times New Roman" w:cs="Times New Roman"/>
          <w:sz w:val="28"/>
          <w:szCs w:val="28"/>
        </w:rPr>
        <w:t xml:space="preserve">Муниципальное автономное образовательное учреждение Белоярского района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51530">
        <w:rPr>
          <w:rFonts w:ascii="Times New Roman" w:hAnsi="Times New Roman" w:cs="Times New Roman"/>
          <w:sz w:val="28"/>
          <w:szCs w:val="28"/>
        </w:rPr>
        <w:t>Средняя общеобразовательная школа 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530">
        <w:rPr>
          <w:rFonts w:ascii="Times New Roman" w:hAnsi="Times New Roman" w:cs="Times New Roman"/>
          <w:sz w:val="28"/>
          <w:szCs w:val="28"/>
        </w:rPr>
        <w:t>Сосновка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16F1166B" w14:textId="77777777" w:rsidR="00C51530" w:rsidRPr="00A24CE5" w:rsidRDefault="00C51530" w:rsidP="008303BC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14:paraId="3346D588" w14:textId="7902EA26" w:rsidR="004E1DA9" w:rsidRPr="004E1DA9" w:rsidRDefault="004E1DA9" w:rsidP="004E1DA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DA9">
        <w:rPr>
          <w:rFonts w:ascii="Times New Roman" w:hAnsi="Times New Roman" w:cs="Times New Roman"/>
          <w:sz w:val="28"/>
          <w:szCs w:val="28"/>
        </w:rPr>
        <w:t xml:space="preserve">Наставничество в дошкольных образовательных учреждениях – это процесс, в рамках которого более опытные педагоги оказывают помощь и поддержку своим коллегам. Оно является важным инструментом повышения профессиональной компетенции воспитателей, поскольку способствует не только передаче знаний и опыта, но и формированию культуры совместного труда, развитию навыков взаимодействия, создания атмосферы взаимного уважения и поддержки среди педагогов. В последние годы система наставничества получила широкое признание как в школьной, так и в дошкольной педагогике, так как она позволяет эффективно улучшать образовательный процесс, создавая условия для личностного и профессионального роста как наставников, так и наставляемых. </w:t>
      </w:r>
    </w:p>
    <w:p w14:paraId="5B730975" w14:textId="77777777" w:rsidR="004E1DA9" w:rsidRPr="004E1DA9" w:rsidRDefault="004E1DA9" w:rsidP="004E1DA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DA9">
        <w:rPr>
          <w:rFonts w:ascii="Times New Roman" w:hAnsi="Times New Roman" w:cs="Times New Roman"/>
          <w:sz w:val="28"/>
          <w:szCs w:val="28"/>
        </w:rPr>
        <w:t xml:space="preserve">Профессиональный рост воспитателей невозможен без постоянной рефлексии и анализа собственных педагогических практик. Наставничество играет важную роль в этом процессе, предоставляя возможность для самосовершенствования через обратную связь и поддержку со стороны более опытных коллег. Важным аспектом является то, что наставники не только обучают, но и сами учат новых методик, анализируя свои собственные подходы. Это помогает создать культуру постоянного профессионального развития, где воспитатели не только совершенствуют свои навыки, но и учат коллег развивать их. Применение наставничества позволяет повысить эффективность образовательного процесса в целом, обеспечивая гармоничное развитие педагогов и укрепление коллектива. Внедрение наставничества в </w:t>
      </w:r>
      <w:r w:rsidRPr="004E1DA9">
        <w:rPr>
          <w:rFonts w:ascii="Times New Roman" w:hAnsi="Times New Roman" w:cs="Times New Roman"/>
          <w:sz w:val="28"/>
          <w:szCs w:val="28"/>
        </w:rPr>
        <w:lastRenderedPageBreak/>
        <w:t>практику дошкольных образовательных учреждений имеет огромный потенциал для повышения качества образования и создания поддерживающей и эффективной рабочей среды для педагогов.</w:t>
      </w:r>
    </w:p>
    <w:p w14:paraId="6B8F56A7" w14:textId="77777777" w:rsidR="004E1DA9" w:rsidRPr="004E1DA9" w:rsidRDefault="004E1DA9" w:rsidP="004E1DA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DA9">
        <w:rPr>
          <w:rFonts w:ascii="Times New Roman" w:hAnsi="Times New Roman" w:cs="Times New Roman"/>
          <w:sz w:val="28"/>
          <w:szCs w:val="28"/>
        </w:rPr>
        <w:t>Методы наставничества разнообразны и зависят от особенностей коллектива, уровня подготовки воспитателей и целей, которые стоят перед образовательным учреждением. Одним из наиболее эффективных методов является проведение регулярных тренингов и мастер-классов, где опытные воспитатели делятся своими знаниями и практическими навыками. В таких занятиях используются примеры из реальной работы с детьми, что позволяет коллегам не только познакомиться с новыми подходами, но и сразу попробовать их на практике. Тренинги и мастер-классы создают пространство для активного взаимодействия между коллегами, формируя атмосферу сотрудничества и обмена опытом. Кроме того, важным элементом наставничества является наблюдение за работой коллег. Опытные воспитатели часто проводят наблюдения за деятельностью новичков, после чего предоставляют обратную связь, помогающую выявить сильные стороны и области для улучшения. Это взаимодействие способствует улучшению качества работы всех участников образовательного процесса и помогает на практике развивать необходимые педагогические навыки.</w:t>
      </w:r>
    </w:p>
    <w:p w14:paraId="0B5882DE" w14:textId="77777777" w:rsidR="004E1DA9" w:rsidRPr="004E1DA9" w:rsidRDefault="004E1DA9" w:rsidP="004E1DA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DA9">
        <w:rPr>
          <w:rFonts w:ascii="Times New Roman" w:hAnsi="Times New Roman" w:cs="Times New Roman"/>
          <w:sz w:val="28"/>
          <w:szCs w:val="28"/>
        </w:rPr>
        <w:t xml:space="preserve">Наставничество в дошкольных учреждениях также может включать проектную работу, в рамках которой коллеги работают вместе над решением конкретных образовательных задач. Работа в команде помогает не только решать практические вопросы, но и развивает у воспитателей способность к координации действий, сотрудничеству и взаимопомощи. Важным инструментом наставничества является организация групповых обсуждений и анализ случаев, которые происходят в ходе работы с детьми. Такие обсуждения помогают не только найти оптимальные решения в работе с детьми, но и дают возможность воспитателям проанализировать свои педагогические практики и предложить коллегам новые подходы. Это укрепляет взаимодействие внутри коллектива и способствует улучшению </w:t>
      </w:r>
      <w:r w:rsidRPr="004E1DA9">
        <w:rPr>
          <w:rFonts w:ascii="Times New Roman" w:hAnsi="Times New Roman" w:cs="Times New Roman"/>
          <w:sz w:val="28"/>
          <w:szCs w:val="28"/>
        </w:rPr>
        <w:lastRenderedPageBreak/>
        <w:t>образовательного процесса в целом. Важно также подчеркнуть, что наставничество является двусторонним процессом, в котором важен не только опыт наставника, но и способность ученика к восприятию и интеграции новых знаний. Поэтому наставник должен уметь слушать, поддерживать, а также корректно направлять молодого специалиста в нужное русло. В свою очередь, воспитатель, получающий наставничество, должен активно участвовать в процессе, проявлять интерес, задавать вопросы и пытаться внедрять полученные знания в практическую деятельность.</w:t>
      </w:r>
    </w:p>
    <w:p w14:paraId="0D433955" w14:textId="77777777" w:rsidR="004E1DA9" w:rsidRPr="004E1DA9" w:rsidRDefault="004E1DA9" w:rsidP="004E1DA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DA9">
        <w:rPr>
          <w:rFonts w:ascii="Times New Roman" w:hAnsi="Times New Roman" w:cs="Times New Roman"/>
          <w:sz w:val="28"/>
          <w:szCs w:val="28"/>
        </w:rPr>
        <w:t>Наставничество играет большую роль в формировании не только педагогических навыков, но и личностных качеств воспитателей. Ведь успешная работа с детьми невозможна без умения взаимодействовать с коллегами, понимать и поддерживать их. Поэтому важной частью наставнической работы является развитие коммуникативных навыков, способность работать в команде и поддерживать здоровую атмосферу в коллективе. Воспитатели, проходящие наставничество, учат друг друга не только профессиональным методикам, но и способам преодоления трудностей, возникающих в рабочем процессе. Таким образом, наставничество способствует созданию здоровой и продуктивной рабочей атмосферы, где каждый педагог чувствует себя поддержанным и ценимым.</w:t>
      </w:r>
    </w:p>
    <w:p w14:paraId="10FF5F34" w14:textId="213E1DBA" w:rsidR="003B53ED" w:rsidRDefault="004E1DA9" w:rsidP="004E1DA9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4E1DA9">
        <w:rPr>
          <w:rFonts w:ascii="Times New Roman" w:hAnsi="Times New Roman" w:cs="Times New Roman"/>
          <w:sz w:val="28"/>
          <w:szCs w:val="28"/>
        </w:rPr>
        <w:t>Таким образом, наставничество является важным элементом системы повышения профессиональной компетенции воспитателей. Оно помогает создать атмосферу сотрудничества и взаимной поддержки в педагогическом коллективе, способствует росту квалификации специалистов и улучшению качества образовательного процесса. Воспитатели, которые участвуют в наставничестве, развивают не только свои педагогические навыки, но и важнейшие личностные качества, такие как умение работать в команде, способность решать возникающие трудности и стремление к постоянному самосовершенствованию.</w:t>
      </w:r>
    </w:p>
    <w:p w14:paraId="486C1D2F" w14:textId="77777777" w:rsidR="00A87406" w:rsidRDefault="00A87406" w:rsidP="00D10F89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548AA4B" w14:textId="77777777" w:rsidR="00A87406" w:rsidRDefault="00A87406" w:rsidP="00D10F89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6C0B090" w14:textId="76A86571" w:rsidR="00134664" w:rsidRDefault="00134664" w:rsidP="00D10F89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6616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Список литературы</w:t>
      </w:r>
    </w:p>
    <w:p w14:paraId="6A9EEA41" w14:textId="77777777" w:rsidR="00E33A21" w:rsidRDefault="00E33A21" w:rsidP="00A87406">
      <w:pPr>
        <w:pStyle w:val="a3"/>
        <w:numPr>
          <w:ilvl w:val="0"/>
          <w:numId w:val="6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2E7CEB">
        <w:rPr>
          <w:rFonts w:ascii="Times New Roman" w:hAnsi="Times New Roman" w:cs="Times New Roman"/>
          <w:color w:val="000000" w:themeColor="text1"/>
          <w:sz w:val="28"/>
          <w:szCs w:val="28"/>
        </w:rPr>
        <w:t>Сибиркина</w:t>
      </w:r>
      <w:proofErr w:type="spellEnd"/>
      <w:r w:rsidRPr="002E7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2E7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2E7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Pr="002E7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аставничество, как условие профессионального становления молодого воспитателя в дошкольной образовательной организации </w:t>
      </w:r>
      <w:r w:rsidRPr="002E7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// Образование и воспитание дошкольников, школьников, молодежи: теория и практика. 2023. №3. </w:t>
      </w:r>
    </w:p>
    <w:p w14:paraId="6D8DBD57" w14:textId="77777777" w:rsidR="00E33A21" w:rsidRDefault="00E33A21" w:rsidP="00A87406">
      <w:pPr>
        <w:pStyle w:val="a3"/>
        <w:numPr>
          <w:ilvl w:val="0"/>
          <w:numId w:val="6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3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Шакирова, Д. М. Стратегии, формы и приемы наставничества: международный и региональный опыт / Д. М. Шакирова. – </w:t>
      </w:r>
      <w:proofErr w:type="gramStart"/>
      <w:r w:rsidRPr="00E33A21">
        <w:rPr>
          <w:rFonts w:ascii="Times New Roman" w:hAnsi="Times New Roman" w:cs="Times New Roman"/>
          <w:color w:val="000000" w:themeColor="text1"/>
          <w:sz w:val="28"/>
          <w:szCs w:val="28"/>
        </w:rPr>
        <w:t>Текст :</w:t>
      </w:r>
      <w:proofErr w:type="gramEnd"/>
      <w:r w:rsidRPr="00E33A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электронный // Современное образование : актуальные вопросы и инновации. – 2019. – № 4. – С. 323–328.</w:t>
      </w:r>
    </w:p>
    <w:p w14:paraId="71A5AADD" w14:textId="77777777" w:rsidR="00E33A21" w:rsidRDefault="00E33A21" w:rsidP="00A87406">
      <w:pPr>
        <w:pStyle w:val="a3"/>
        <w:numPr>
          <w:ilvl w:val="0"/>
          <w:numId w:val="6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>Широбокова 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Б, Лакеева </w:t>
      </w:r>
      <w:proofErr w:type="gramStart"/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proofErr w:type="gramEnd"/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>Тырина</w:t>
      </w:r>
      <w:proofErr w:type="spellEnd"/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</w:t>
      </w: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оль наставничества в условиях </w:t>
      </w:r>
      <w:proofErr w:type="spellStart"/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>доу</w:t>
      </w:r>
      <w:proofErr w:type="spellEnd"/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 инструмент повышения профессионализма молодых специалистов </w:t>
      </w:r>
      <w:r w:rsidRPr="00A874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// Сборник материалов Ежегодной международной научно-практической конференции «Воспитание и обучение детей младшего возраста». 2020. №10. </w:t>
      </w:r>
    </w:p>
    <w:sectPr w:rsidR="00E33A21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83AE6" w14:textId="77777777" w:rsidR="009F1B90" w:rsidRDefault="009F1B90" w:rsidP="002648DB">
      <w:pPr>
        <w:spacing w:after="0" w:line="240" w:lineRule="auto"/>
      </w:pPr>
      <w:r>
        <w:separator/>
      </w:r>
    </w:p>
  </w:endnote>
  <w:endnote w:type="continuationSeparator" w:id="0">
    <w:p w14:paraId="00DA82B4" w14:textId="77777777" w:rsidR="009F1B90" w:rsidRDefault="009F1B90" w:rsidP="002648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737236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35B1A78" w14:textId="4742F57B" w:rsidR="002648DB" w:rsidRPr="002648DB" w:rsidRDefault="002648DB">
        <w:pPr>
          <w:pStyle w:val="a8"/>
          <w:jc w:val="right"/>
          <w:rPr>
            <w:rFonts w:ascii="Times New Roman" w:hAnsi="Times New Roman" w:cs="Times New Roman"/>
          </w:rPr>
        </w:pPr>
        <w:r w:rsidRPr="002648DB">
          <w:rPr>
            <w:rFonts w:ascii="Times New Roman" w:hAnsi="Times New Roman" w:cs="Times New Roman"/>
          </w:rPr>
          <w:fldChar w:fldCharType="begin"/>
        </w:r>
        <w:r w:rsidRPr="002648DB">
          <w:rPr>
            <w:rFonts w:ascii="Times New Roman" w:hAnsi="Times New Roman" w:cs="Times New Roman"/>
          </w:rPr>
          <w:instrText>PAGE   \* MERGEFORMAT</w:instrText>
        </w:r>
        <w:r w:rsidRPr="002648DB">
          <w:rPr>
            <w:rFonts w:ascii="Times New Roman" w:hAnsi="Times New Roman" w:cs="Times New Roman"/>
          </w:rPr>
          <w:fldChar w:fldCharType="separate"/>
        </w:r>
        <w:r w:rsidRPr="002648DB">
          <w:rPr>
            <w:rFonts w:ascii="Times New Roman" w:hAnsi="Times New Roman" w:cs="Times New Roman"/>
          </w:rPr>
          <w:t>2</w:t>
        </w:r>
        <w:r w:rsidRPr="002648DB">
          <w:rPr>
            <w:rFonts w:ascii="Times New Roman" w:hAnsi="Times New Roman" w:cs="Times New Roman"/>
          </w:rPr>
          <w:fldChar w:fldCharType="end"/>
        </w:r>
      </w:p>
    </w:sdtContent>
  </w:sdt>
  <w:p w14:paraId="2C433359" w14:textId="77777777" w:rsidR="002648DB" w:rsidRDefault="002648D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6D9D7" w14:textId="77777777" w:rsidR="009F1B90" w:rsidRDefault="009F1B90" w:rsidP="002648DB">
      <w:pPr>
        <w:spacing w:after="0" w:line="240" w:lineRule="auto"/>
      </w:pPr>
      <w:r>
        <w:separator/>
      </w:r>
    </w:p>
  </w:footnote>
  <w:footnote w:type="continuationSeparator" w:id="0">
    <w:p w14:paraId="7821846E" w14:textId="77777777" w:rsidR="009F1B90" w:rsidRDefault="009F1B90" w:rsidP="002648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214C5"/>
    <w:multiLevelType w:val="hybridMultilevel"/>
    <w:tmpl w:val="F9E2173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27CB4840"/>
    <w:multiLevelType w:val="hybridMultilevel"/>
    <w:tmpl w:val="2682D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C211CD"/>
    <w:multiLevelType w:val="hybridMultilevel"/>
    <w:tmpl w:val="58029604"/>
    <w:lvl w:ilvl="0" w:tplc="17C8D61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58E05BCD"/>
    <w:multiLevelType w:val="hybridMultilevel"/>
    <w:tmpl w:val="3474B7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5CAC0A4C"/>
    <w:multiLevelType w:val="hybridMultilevel"/>
    <w:tmpl w:val="548ACDC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5D8F6FF4"/>
    <w:multiLevelType w:val="hybridMultilevel"/>
    <w:tmpl w:val="85CEBB3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60600A4A"/>
    <w:multiLevelType w:val="multilevel"/>
    <w:tmpl w:val="B958D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9E6F3D"/>
    <w:multiLevelType w:val="hybridMultilevel"/>
    <w:tmpl w:val="A8E00FE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6"/>
  </w:num>
  <w:num w:numId="5">
    <w:abstractNumId w:val="5"/>
  </w:num>
  <w:num w:numId="6">
    <w:abstractNumId w:val="0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737"/>
    <w:rsid w:val="00011F56"/>
    <w:rsid w:val="000543EC"/>
    <w:rsid w:val="00064BA8"/>
    <w:rsid w:val="000C7FD1"/>
    <w:rsid w:val="001229DE"/>
    <w:rsid w:val="00134664"/>
    <w:rsid w:val="00162737"/>
    <w:rsid w:val="00216B9E"/>
    <w:rsid w:val="002646C2"/>
    <w:rsid w:val="002648DB"/>
    <w:rsid w:val="00271011"/>
    <w:rsid w:val="0028012A"/>
    <w:rsid w:val="0029134B"/>
    <w:rsid w:val="00296DEF"/>
    <w:rsid w:val="002C7D31"/>
    <w:rsid w:val="002D7849"/>
    <w:rsid w:val="002E7CEB"/>
    <w:rsid w:val="002F00A5"/>
    <w:rsid w:val="00324047"/>
    <w:rsid w:val="003B4E55"/>
    <w:rsid w:val="003B53ED"/>
    <w:rsid w:val="003F0352"/>
    <w:rsid w:val="003F2816"/>
    <w:rsid w:val="00436019"/>
    <w:rsid w:val="00483FEA"/>
    <w:rsid w:val="004B40DC"/>
    <w:rsid w:val="004D174D"/>
    <w:rsid w:val="004E1DA9"/>
    <w:rsid w:val="005229F3"/>
    <w:rsid w:val="00540FDF"/>
    <w:rsid w:val="00553CB1"/>
    <w:rsid w:val="005E6CD9"/>
    <w:rsid w:val="00655494"/>
    <w:rsid w:val="00656FA8"/>
    <w:rsid w:val="006C3D65"/>
    <w:rsid w:val="006D5A66"/>
    <w:rsid w:val="0073128E"/>
    <w:rsid w:val="0074295C"/>
    <w:rsid w:val="007515E8"/>
    <w:rsid w:val="00772BEA"/>
    <w:rsid w:val="0078166F"/>
    <w:rsid w:val="00782ECF"/>
    <w:rsid w:val="007D72EF"/>
    <w:rsid w:val="00810EEB"/>
    <w:rsid w:val="008303BC"/>
    <w:rsid w:val="00840E34"/>
    <w:rsid w:val="00876BA2"/>
    <w:rsid w:val="00882031"/>
    <w:rsid w:val="008A4155"/>
    <w:rsid w:val="008E1E73"/>
    <w:rsid w:val="008E2231"/>
    <w:rsid w:val="008E28AC"/>
    <w:rsid w:val="00901271"/>
    <w:rsid w:val="00922E4B"/>
    <w:rsid w:val="00935C8A"/>
    <w:rsid w:val="00941A02"/>
    <w:rsid w:val="00966161"/>
    <w:rsid w:val="009915D6"/>
    <w:rsid w:val="009B7EB7"/>
    <w:rsid w:val="009F1B90"/>
    <w:rsid w:val="00A10D07"/>
    <w:rsid w:val="00A24CE5"/>
    <w:rsid w:val="00A350EE"/>
    <w:rsid w:val="00A73DA5"/>
    <w:rsid w:val="00A76432"/>
    <w:rsid w:val="00A87406"/>
    <w:rsid w:val="00A91C16"/>
    <w:rsid w:val="00AC08A0"/>
    <w:rsid w:val="00AC46C9"/>
    <w:rsid w:val="00AF56FF"/>
    <w:rsid w:val="00B052D0"/>
    <w:rsid w:val="00B14320"/>
    <w:rsid w:val="00B31DFD"/>
    <w:rsid w:val="00B5449E"/>
    <w:rsid w:val="00B92322"/>
    <w:rsid w:val="00B95580"/>
    <w:rsid w:val="00BC3A85"/>
    <w:rsid w:val="00BD66E1"/>
    <w:rsid w:val="00C24B31"/>
    <w:rsid w:val="00C42D51"/>
    <w:rsid w:val="00C51530"/>
    <w:rsid w:val="00C53BE0"/>
    <w:rsid w:val="00C5493A"/>
    <w:rsid w:val="00C75E51"/>
    <w:rsid w:val="00C831B7"/>
    <w:rsid w:val="00D10F89"/>
    <w:rsid w:val="00D409C3"/>
    <w:rsid w:val="00D53516"/>
    <w:rsid w:val="00D71307"/>
    <w:rsid w:val="00D91C5D"/>
    <w:rsid w:val="00DA0A7B"/>
    <w:rsid w:val="00DE31F0"/>
    <w:rsid w:val="00E33A21"/>
    <w:rsid w:val="00E367AF"/>
    <w:rsid w:val="00E65CEC"/>
    <w:rsid w:val="00EA7827"/>
    <w:rsid w:val="00EB3360"/>
    <w:rsid w:val="00ED7BF1"/>
    <w:rsid w:val="00F56521"/>
    <w:rsid w:val="00F84A54"/>
    <w:rsid w:val="00FA2129"/>
    <w:rsid w:val="00FA234E"/>
    <w:rsid w:val="00FB39D5"/>
    <w:rsid w:val="00FD20C2"/>
    <w:rsid w:val="00FF7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5796F"/>
  <w15:chartTrackingRefBased/>
  <w15:docId w15:val="{AABE9D09-CD6F-4ECA-88C1-7768C47F6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6E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C7FD1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0C7FD1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264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48DB"/>
  </w:style>
  <w:style w:type="paragraph" w:styleId="a8">
    <w:name w:val="footer"/>
    <w:basedOn w:val="a"/>
    <w:link w:val="a9"/>
    <w:uiPriority w:val="99"/>
    <w:unhideWhenUsed/>
    <w:rsid w:val="00264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48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32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944</Words>
  <Characters>5385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VM</dc:creator>
  <cp:keywords/>
  <dc:description/>
  <cp:lastModifiedBy>VM</cp:lastModifiedBy>
  <cp:revision>12</cp:revision>
  <dcterms:created xsi:type="dcterms:W3CDTF">2025-02-26T08:18:00Z</dcterms:created>
  <dcterms:modified xsi:type="dcterms:W3CDTF">2025-03-27T13:13:00Z</dcterms:modified>
</cp:coreProperties>
</file>