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EA6" w:rsidRDefault="007C6EA6" w:rsidP="007C6EA6">
      <w:pPr>
        <w:pStyle w:val="2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Методические рекомендации по организации обучения тождественным преобразованиям в 8 классе.</w:t>
      </w:r>
    </w:p>
    <w:p w:rsidR="00F05686" w:rsidRPr="00EF77D3" w:rsidRDefault="00F05686" w:rsidP="00EF77D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>Линия тождественных преобразований является одной из фундаментальных содержательных линий школьного курса алгебры, а ранее и мат</w:t>
      </w:r>
      <w:bookmarkStart w:id="0" w:name="_GoBack"/>
      <w:bookmarkEnd w:id="0"/>
      <w:r w:rsidRPr="00EF77D3">
        <w:rPr>
          <w:rFonts w:ascii="Times New Roman" w:hAnsi="Times New Roman" w:cs="Times New Roman"/>
          <w:sz w:val="28"/>
          <w:szCs w:val="28"/>
        </w:rPr>
        <w:t xml:space="preserve">ематики. Нельзя недооценить важность обучения данного раздела, так как в документе об образовании утвержден обязательный минимум базового уровня, который должен освоить обучающийся: </w:t>
      </w:r>
    </w:p>
    <w:p w:rsidR="00F05686" w:rsidRPr="00EF77D3" w:rsidRDefault="00F05686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- выполнять несложные преобразования для вычислений значений числовых выражений, содержащих  степени с натуральным показателем, степени с целым отрицательным показателем; </w:t>
      </w:r>
    </w:p>
    <w:p w:rsidR="00F05686" w:rsidRPr="00EF77D3" w:rsidRDefault="00F05686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>- выполнять несложные преобразования целых выражений, раскрывать скобки, приводить подобные слагаемые;</w:t>
      </w:r>
    </w:p>
    <w:p w:rsidR="00F05686" w:rsidRPr="00EF77D3" w:rsidRDefault="00F05686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>-использовать формулы сокращенного умножения (квадрат суммы, квадрат разности, разность квадратов) для упрощения вычисления значений выражений;</w:t>
      </w:r>
    </w:p>
    <w:p w:rsidR="00F05686" w:rsidRPr="00EF77D3" w:rsidRDefault="00F05686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ab/>
        <w:t xml:space="preserve">Над проблемой обучения данной теме работали такие методисты, как Р. С. Черкасов, В. И. Мишин, А. А. Соляр, И. В. </w:t>
      </w:r>
      <w:proofErr w:type="spellStart"/>
      <w:r w:rsidRPr="00EF77D3">
        <w:rPr>
          <w:rFonts w:ascii="Times New Roman" w:hAnsi="Times New Roman" w:cs="Times New Roman"/>
          <w:sz w:val="28"/>
          <w:szCs w:val="28"/>
        </w:rPr>
        <w:t>Баум</w:t>
      </w:r>
      <w:proofErr w:type="spellEnd"/>
      <w:r w:rsidRPr="00EF77D3">
        <w:rPr>
          <w:rFonts w:ascii="Times New Roman" w:hAnsi="Times New Roman" w:cs="Times New Roman"/>
          <w:sz w:val="28"/>
          <w:szCs w:val="28"/>
        </w:rPr>
        <w:t xml:space="preserve"> и другие. </w:t>
      </w:r>
    </w:p>
    <w:p w:rsidR="00F05686" w:rsidRPr="00EF77D3" w:rsidRDefault="00F05686" w:rsidP="00EF77D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>Необходимо развивать культуру выполнения тождественных преобразований, так как на основе закрепленных знаний свойств операций и алгоритмов их выполнения развивается культура вычислений.  Высокий уровень выполнения тождественных преобразований проявляется в умении правильно обосновать преобразования, в умении проследить за изменением области определения в последовательной цепочке тождественных преобразований, в быстроте и безошибочности выполнения преобразований. В умении найти кратчайший путь решения к окончательному виду преобразований.</w:t>
      </w:r>
    </w:p>
    <w:p w:rsidR="00F05686" w:rsidRPr="00EF77D3" w:rsidRDefault="00F05686" w:rsidP="00EF77D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Таким образом, показана значимость данной содержательной линии в курсе </w:t>
      </w:r>
      <w:proofErr w:type="gramStart"/>
      <w:r w:rsidRPr="00EF77D3">
        <w:rPr>
          <w:rFonts w:ascii="Times New Roman" w:hAnsi="Times New Roman" w:cs="Times New Roman"/>
          <w:sz w:val="28"/>
          <w:szCs w:val="28"/>
        </w:rPr>
        <w:t>алгебры</w:t>
      </w:r>
      <w:proofErr w:type="gramEnd"/>
      <w:r w:rsidRPr="00EF77D3">
        <w:rPr>
          <w:rFonts w:ascii="Times New Roman" w:hAnsi="Times New Roman" w:cs="Times New Roman"/>
          <w:sz w:val="28"/>
          <w:szCs w:val="28"/>
        </w:rPr>
        <w:t xml:space="preserve"> и цель данной курсовой работы будет разработка методических рекомендаций по организации обучения тождественным преобразованиям в курсе алгебры 8 класса.</w:t>
      </w:r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>В конце 7 и в начале 8 класса курса алгебры основной школы рассматриваются: представление выражения в виде дроби, тождественные преобразования алгебраических дробей; сокращение дробей.</w:t>
      </w:r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Определение. </w:t>
      </w:r>
      <w:r w:rsidRPr="00EF77D3">
        <w:rPr>
          <w:rFonts w:ascii="Times New Roman" w:hAnsi="Times New Roman" w:cs="Times New Roman"/>
          <w:b/>
          <w:i/>
          <w:sz w:val="28"/>
          <w:szCs w:val="28"/>
        </w:rPr>
        <w:t xml:space="preserve">Дробными рациональными </w:t>
      </w:r>
      <w:r w:rsidRPr="00EF77D3">
        <w:rPr>
          <w:rFonts w:ascii="Times New Roman" w:hAnsi="Times New Roman" w:cs="Times New Roman"/>
          <w:sz w:val="28"/>
          <w:szCs w:val="28"/>
        </w:rPr>
        <w:t xml:space="preserve">выражениями называются алгебраические выражения, составленные из чисел и переменных с помощью действий сложения, вычитания, умножения, возведения в степень с натуральным показателем и деления, причем используется деление на </w:t>
      </w:r>
      <w:r w:rsidRPr="00EF77D3">
        <w:rPr>
          <w:rFonts w:ascii="Times New Roman" w:hAnsi="Times New Roman" w:cs="Times New Roman"/>
          <w:sz w:val="28"/>
          <w:szCs w:val="28"/>
        </w:rPr>
        <w:lastRenderedPageBreak/>
        <w:t xml:space="preserve">выражение с переменными. Таким </w:t>
      </w:r>
      <w:proofErr w:type="gramStart"/>
      <w:r w:rsidRPr="00EF77D3">
        <w:rPr>
          <w:rFonts w:ascii="Times New Roman" w:hAnsi="Times New Roman" w:cs="Times New Roman"/>
          <w:sz w:val="28"/>
          <w:szCs w:val="28"/>
        </w:rPr>
        <w:t>образом</w:t>
      </w:r>
      <w:proofErr w:type="gramEnd"/>
      <w:r w:rsidRPr="00EF77D3">
        <w:rPr>
          <w:rFonts w:ascii="Times New Roman" w:hAnsi="Times New Roman" w:cs="Times New Roman"/>
          <w:sz w:val="28"/>
          <w:szCs w:val="28"/>
        </w:rPr>
        <w:t xml:space="preserve"> раскрыто определение дробных рациональных выражений в справочных материалах В.А. Гусева, А.Г.Мордковича.</w:t>
      </w:r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Пример: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4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+4a+1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a-1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 xml:space="preserve">, 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x</m:t>
                    </m:r>
                  </m:den>
                </m:f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+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y</m:t>
                    </m:r>
                  </m:den>
                </m:f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-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z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4</m:t>
                    </m:r>
                  </m:den>
                </m:f>
              </m:e>
            </m:d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</m:sup>
        </m:sSup>
      </m:oMath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Любое дробное  выражение можно записать в виде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P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Q</m:t>
            </m:r>
          </m:den>
        </m:f>
      </m:oMath>
      <w:r w:rsidRPr="00EF77D3">
        <w:rPr>
          <w:rFonts w:ascii="Times New Roman" w:hAnsi="Times New Roman" w:cs="Times New Roman"/>
          <w:sz w:val="28"/>
          <w:szCs w:val="28"/>
        </w:rPr>
        <w:t xml:space="preserve">, где </w:t>
      </w:r>
      <w:r w:rsidRPr="00EF77D3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EF77D3">
        <w:rPr>
          <w:rFonts w:ascii="Times New Roman" w:hAnsi="Times New Roman" w:cs="Times New Roman"/>
          <w:sz w:val="28"/>
          <w:szCs w:val="28"/>
        </w:rPr>
        <w:t xml:space="preserve"> и </w:t>
      </w:r>
      <w:r w:rsidRPr="00EF77D3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F77D3">
        <w:rPr>
          <w:rFonts w:ascii="Times New Roman" w:hAnsi="Times New Roman" w:cs="Times New Roman"/>
          <w:sz w:val="28"/>
          <w:szCs w:val="28"/>
        </w:rPr>
        <w:t xml:space="preserve"> – рациональные выражения, причем </w:t>
      </w:r>
      <w:r w:rsidRPr="00EF77D3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EF77D3">
        <w:rPr>
          <w:rFonts w:ascii="Times New Roman" w:hAnsi="Times New Roman" w:cs="Times New Roman"/>
          <w:sz w:val="28"/>
          <w:szCs w:val="28"/>
        </w:rPr>
        <w:t xml:space="preserve"> обязательно должно содержать переменные. Дробь вида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P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Q</m:t>
            </m:r>
          </m:den>
        </m:f>
      </m:oMath>
      <w:r w:rsidRPr="00EF77D3">
        <w:rPr>
          <w:rFonts w:ascii="Times New Roman" w:hAnsi="Times New Roman" w:cs="Times New Roman"/>
          <w:sz w:val="28"/>
          <w:szCs w:val="28"/>
        </w:rPr>
        <w:t xml:space="preserve"> называют рациональной дробью. </w:t>
      </w:r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Пример: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 w:cs="Times New Roman"/>
                <w:sz w:val="28"/>
                <w:szCs w:val="28"/>
              </w:rPr>
              <m:t>+1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6x+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5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6</m:t>
                </m:r>
              </m:den>
            </m:f>
          </m:den>
        </m:f>
      </m:oMath>
      <w:r w:rsidRPr="00EF77D3">
        <w:rPr>
          <w:rFonts w:ascii="Times New Roman" w:hAnsi="Times New Roman" w:cs="Times New Roman"/>
          <w:sz w:val="28"/>
          <w:szCs w:val="28"/>
        </w:rPr>
        <w:t xml:space="preserve">,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a</m:t>
                </m:r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+3</m:t>
                </m:r>
              </m:e>
            </m:d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4</m:t>
                    </m:r>
                  </m:sup>
                </m:s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-7</m:t>
                </m:r>
              </m:e>
            </m:d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 w:cs="Times New Roman"/>
                <w:sz w:val="28"/>
                <w:szCs w:val="28"/>
              </w:rPr>
              <m:t>-9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y</m:t>
            </m:r>
          </m:den>
        </m:f>
      </m:oMath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Основное свойство дроби дается в учебнике алгебры 8 класса Ю.Н. Макарычева, (под ред. С.А. </w:t>
      </w:r>
      <w:proofErr w:type="spellStart"/>
      <w:r w:rsidRPr="00EF77D3">
        <w:rPr>
          <w:rFonts w:ascii="Times New Roman" w:hAnsi="Times New Roman" w:cs="Times New Roman"/>
          <w:sz w:val="28"/>
          <w:szCs w:val="28"/>
        </w:rPr>
        <w:t>Теляковского</w:t>
      </w:r>
      <w:proofErr w:type="spellEnd"/>
      <w:r w:rsidRPr="00EF77D3">
        <w:rPr>
          <w:rFonts w:ascii="Times New Roman" w:hAnsi="Times New Roman" w:cs="Times New Roman"/>
          <w:sz w:val="28"/>
          <w:szCs w:val="28"/>
        </w:rPr>
        <w:t>).</w:t>
      </w:r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 Определение: Если числитель и знаменатель дроби умножить или разделить на одно и то же  натуральное число, то получится дробь, равная данной.  Основное  свойство дроби используется для перемены знаков у членов дроби. На уроках алгебры в 8 классе учащиеся встречают различные по содержанию упражнения, например: </w:t>
      </w:r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1.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y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 w:cs="Times New Roman"/>
                <w:sz w:val="28"/>
                <w:szCs w:val="28"/>
              </w:rPr>
              <m:t>+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y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÷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a</m:t>
            </m:r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b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b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den>
        </m:f>
      </m:oMath>
      <w:r w:rsidRPr="00EF77D3">
        <w:rPr>
          <w:rFonts w:ascii="Times New Roman" w:hAnsi="Times New Roman" w:cs="Times New Roman"/>
          <w:sz w:val="28"/>
          <w:szCs w:val="28"/>
        </w:rPr>
        <w:t>;</w:t>
      </w:r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2.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+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xy</m:t>
            </m:r>
            <m:r>
              <w:rPr>
                <w:rFonts w:ascii="Cambria Math" w:hAnsi="Cambria Math" w:cs="Times New Roman"/>
                <w:sz w:val="28"/>
                <w:szCs w:val="28"/>
              </w:rPr>
              <m:t>+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y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b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den>
        </m:f>
        <m:r>
          <w:rPr>
            <w:rFonts w:ascii="Cambria Math" w:hAnsi="Cambria Math" w:cs="Times New Roman"/>
            <w:sz w:val="28"/>
            <w:szCs w:val="28"/>
          </w:rPr>
          <m:t>÷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 w:cs="Times New Roman"/>
                <w:sz w:val="28"/>
                <w:szCs w:val="28"/>
              </w:rPr>
              <m:t>+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y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a</m:t>
            </m:r>
            <m:r>
              <w:rPr>
                <w:rFonts w:ascii="Cambria Math" w:hAnsi="Cambria Math" w:cs="Times New Roman"/>
                <w:sz w:val="28"/>
                <w:szCs w:val="28"/>
              </w:rPr>
              <m:t>+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b</m:t>
            </m:r>
          </m:den>
        </m:f>
      </m:oMath>
      <w:proofErr w:type="gramStart"/>
      <w:r w:rsidRPr="00EF77D3">
        <w:rPr>
          <w:rFonts w:ascii="Times New Roman" w:hAnsi="Times New Roman" w:cs="Times New Roman"/>
          <w:sz w:val="28"/>
          <w:szCs w:val="28"/>
        </w:rPr>
        <w:t xml:space="preserve">  ;</w:t>
      </w:r>
      <w:proofErr w:type="gramEnd"/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3. </w:t>
      </w:r>
      <m:oMath>
        <m:r>
          <w:rPr>
            <w:rFonts w:ascii="Cambria Math" w:hAnsi="Cambria Math" w:cs="Times New Roman"/>
            <w:sz w:val="28"/>
            <w:szCs w:val="28"/>
          </w:rPr>
          <m:t>(5</m:t>
        </m:r>
        <m:r>
          <w:rPr>
            <w:rFonts w:ascii="Cambria Math" w:hAnsi="Cambria Math" w:cs="Times New Roman"/>
            <w:sz w:val="28"/>
            <w:szCs w:val="28"/>
            <w:lang w:val="en-US"/>
          </w:rPr>
          <m:t>a</m:t>
        </m:r>
        <m:r>
          <w:rPr>
            <w:rFonts w:ascii="Cambria Math" w:hAnsi="Cambria Math" w:cs="Times New Roman"/>
            <w:sz w:val="28"/>
            <w:szCs w:val="28"/>
          </w:rPr>
          <m:t>-9</m:t>
        </m:r>
        <m:r>
          <w:rPr>
            <w:rFonts w:ascii="Cambria Math" w:hAnsi="Cambria Math" w:cs="Times New Roman"/>
            <w:sz w:val="28"/>
            <w:szCs w:val="28"/>
            <w:lang w:val="en-US"/>
          </w:rPr>
          <m:t>a</m:t>
        </m:r>
        <m:r>
          <w:rPr>
            <w:rFonts w:ascii="Cambria Math" w:hAnsi="Cambria Math" w:cs="Times New Roman"/>
            <w:sz w:val="28"/>
            <w:szCs w:val="28"/>
          </w:rPr>
          <m:t>)×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a</m:t>
            </m:r>
            <m:r>
              <w:rPr>
                <w:rFonts w:ascii="Cambria Math" w:hAnsi="Cambria Math" w:cs="Times New Roman"/>
                <w:sz w:val="28"/>
                <w:szCs w:val="28"/>
              </w:rPr>
              <m:t>+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b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4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a</m:t>
            </m:r>
            <m:r>
              <w:rPr>
                <w:rFonts w:ascii="Cambria Math" w:hAnsi="Cambria Math" w:cs="Times New Roman"/>
                <w:sz w:val="28"/>
                <w:szCs w:val="28"/>
              </w:rPr>
              <m:t>-6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b</m:t>
            </m:r>
          </m:den>
        </m:f>
      </m:oMath>
      <w:r w:rsidRPr="00EF77D3">
        <w:rPr>
          <w:rFonts w:ascii="Times New Roman" w:hAnsi="Times New Roman" w:cs="Times New Roman"/>
          <w:sz w:val="28"/>
          <w:szCs w:val="28"/>
        </w:rPr>
        <w:t>;</w:t>
      </w:r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4.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a+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+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b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+b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y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+x+y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÷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6a+6b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7x-7y</m:t>
            </m:r>
          </m:den>
        </m:f>
      </m:oMath>
      <w:r w:rsidRPr="00EF77D3">
        <w:rPr>
          <w:rFonts w:ascii="Times New Roman" w:hAnsi="Times New Roman" w:cs="Times New Roman"/>
          <w:sz w:val="28"/>
          <w:szCs w:val="28"/>
        </w:rPr>
        <w:t>;</w:t>
      </w:r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5.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4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y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÷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12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4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y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den>
        </m:f>
        <m:r>
          <w:rPr>
            <w:rFonts w:ascii="Cambria Math" w:hAnsi="Cambria Math" w:cs="Times New Roman"/>
            <w:sz w:val="28"/>
            <w:szCs w:val="28"/>
          </w:rPr>
          <m:t>÷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6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8"/>
                <w:szCs w:val="28"/>
              </w:rPr>
              <m:t>-3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xy</m:t>
            </m:r>
          </m:den>
        </m:f>
      </m:oMath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Выполнение заданий такого типа проходит поэтапно. На первом этапе </w:t>
      </w:r>
      <w:proofErr w:type="gramStart"/>
      <w:r w:rsidRPr="00EF77D3">
        <w:rPr>
          <w:rFonts w:ascii="Times New Roman" w:hAnsi="Times New Roman" w:cs="Times New Roman"/>
          <w:sz w:val="28"/>
          <w:szCs w:val="28"/>
        </w:rPr>
        <w:t>происходит умение распознавать формулы сокращенного умножения происходит</w:t>
      </w:r>
      <w:proofErr w:type="gramEnd"/>
      <w:r w:rsidRPr="00EF77D3">
        <w:rPr>
          <w:rFonts w:ascii="Times New Roman" w:hAnsi="Times New Roman" w:cs="Times New Roman"/>
          <w:sz w:val="28"/>
          <w:szCs w:val="28"/>
        </w:rPr>
        <w:t xml:space="preserve"> на первом этапе, само преобразование, (использование формулы-тождества) </w:t>
      </w:r>
      <w:r w:rsidR="00EF77D3">
        <w:rPr>
          <w:rFonts w:ascii="Times New Roman" w:hAnsi="Times New Roman" w:cs="Times New Roman"/>
          <w:sz w:val="28"/>
          <w:szCs w:val="28"/>
        </w:rPr>
        <w:t>производится на втором этапе</w:t>
      </w:r>
      <w:r w:rsidRPr="00EF77D3">
        <w:rPr>
          <w:rFonts w:ascii="Times New Roman" w:hAnsi="Times New Roman" w:cs="Times New Roman"/>
          <w:sz w:val="28"/>
          <w:szCs w:val="28"/>
        </w:rPr>
        <w:t>.</w:t>
      </w:r>
      <w:r w:rsidRPr="00EF77D3">
        <w:rPr>
          <w:rFonts w:ascii="Times New Roman" w:hAnsi="Times New Roman" w:cs="Times New Roman"/>
          <w:sz w:val="28"/>
          <w:szCs w:val="28"/>
        </w:rPr>
        <w:cr/>
      </w:r>
      <w:r w:rsidRPr="00EF77D3">
        <w:rPr>
          <w:rFonts w:ascii="Times New Roman" w:hAnsi="Times New Roman" w:cs="Times New Roman"/>
          <w:sz w:val="28"/>
          <w:szCs w:val="28"/>
        </w:rPr>
        <w:tab/>
        <w:t xml:space="preserve">На первых порах ученики записывают последовательно каждый шаг преобразований, далее некоторые операции </w:t>
      </w:r>
      <w:r w:rsidRPr="00EF77D3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EF77D3">
        <w:rPr>
          <w:rFonts w:ascii="Times New Roman" w:hAnsi="Times New Roman" w:cs="Times New Roman"/>
          <w:sz w:val="28"/>
          <w:szCs w:val="28"/>
        </w:rPr>
        <w:t xml:space="preserve"> выполняют устно. Затем </w:t>
      </w:r>
      <w:r w:rsidRPr="00EF77D3">
        <w:rPr>
          <w:rFonts w:ascii="Times New Roman" w:hAnsi="Times New Roman" w:cs="Times New Roman"/>
          <w:sz w:val="28"/>
          <w:szCs w:val="28"/>
        </w:rPr>
        <w:lastRenderedPageBreak/>
        <w:t>ученики используют несколько тожде</w:t>
      </w:r>
      <w:proofErr w:type="gramStart"/>
      <w:r w:rsidRPr="00EF77D3">
        <w:rPr>
          <w:rFonts w:ascii="Times New Roman" w:hAnsi="Times New Roman" w:cs="Times New Roman"/>
          <w:sz w:val="28"/>
          <w:szCs w:val="28"/>
        </w:rPr>
        <w:t>ств пр</w:t>
      </w:r>
      <w:proofErr w:type="gramEnd"/>
      <w:r w:rsidR="00EF77D3">
        <w:rPr>
          <w:rFonts w:ascii="Times New Roman" w:hAnsi="Times New Roman" w:cs="Times New Roman"/>
          <w:sz w:val="28"/>
          <w:szCs w:val="28"/>
        </w:rPr>
        <w:t>и решении одного упражнения</w:t>
      </w:r>
      <w:r w:rsidRPr="00EF77D3">
        <w:rPr>
          <w:rFonts w:ascii="Times New Roman" w:hAnsi="Times New Roman" w:cs="Times New Roman"/>
          <w:sz w:val="28"/>
          <w:szCs w:val="28"/>
        </w:rPr>
        <w:t xml:space="preserve">. Рассмотрим ниже пример: </w:t>
      </w:r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Упростить выражение: </w:t>
      </w:r>
      <m:oMath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1-</m:t>
                </m:r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a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1+</m:t>
                </m:r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a</m:t>
                </m:r>
              </m:den>
            </m:f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1+</m:t>
                </m:r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a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1-</m:t>
                </m:r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a</m:t>
                </m:r>
              </m:den>
            </m:f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4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2</m:t>
                    </m:r>
                  </m:sup>
                </m:sSup>
              </m:num>
              <m:den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-1</m:t>
                </m:r>
              </m:den>
            </m:f>
          </m:e>
        </m:d>
        <m:r>
          <w:rPr>
            <w:rFonts w:ascii="Cambria Math" w:hAnsi="Cambria Math" w:cs="Times New Roman"/>
            <w:sz w:val="28"/>
            <w:szCs w:val="28"/>
          </w:rPr>
          <m:t>÷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</m:t>
                </m:r>
              </m:num>
              <m:den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-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3</m:t>
                    </m:r>
                  </m:sup>
                </m:sSup>
              </m:den>
            </m:f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1+</m:t>
                </m:r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a</m:t>
                </m:r>
              </m:num>
              <m:den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hAnsi="Cambria Math" w:cs="Times New Roman"/>
                <w:sz w:val="28"/>
                <w:szCs w:val="28"/>
              </w:rPr>
              <m:t>-1</m:t>
            </m:r>
          </m:e>
        </m:d>
      </m:oMath>
    </w:p>
    <w:p w:rsidR="00A85316" w:rsidRPr="00EF77D3" w:rsidRDefault="00A85316" w:rsidP="00EF7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>Задания такого типа направлены на то, что бы учащиеся усвоили структуру тождества, а также поняли, что тождество можно как свернуть, так</w:t>
      </w:r>
    </w:p>
    <w:p w:rsidR="00A85316" w:rsidRPr="00EF77D3" w:rsidRDefault="00A85316" w:rsidP="00EF77D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>и развернуть (т.е. на обратимость преобразований). Общей целью заданий является углубление понимания тождеств посредством рассмотрения различных упражнений в разных ситуациях, в сочетании с другими темами</w:t>
      </w:r>
    </w:p>
    <w:p w:rsidR="00A85316" w:rsidRPr="00EF77D3" w:rsidRDefault="00A85316" w:rsidP="00EF77D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>курса математики [6]. Существует два подхода при изучении тождественных преобразований дробных рациональных выражений:</w:t>
      </w:r>
    </w:p>
    <w:p w:rsidR="00A85316" w:rsidRPr="00EF77D3" w:rsidRDefault="00A85316" w:rsidP="00EF77D3">
      <w:pPr>
        <w:pStyle w:val="a8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b/>
          <w:i/>
          <w:sz w:val="28"/>
          <w:szCs w:val="28"/>
        </w:rPr>
        <w:t>Алгебраический подход</w:t>
      </w:r>
      <w:r w:rsidRPr="00EF77D3">
        <w:rPr>
          <w:rFonts w:ascii="Times New Roman" w:hAnsi="Times New Roman" w:cs="Times New Roman"/>
          <w:sz w:val="28"/>
          <w:szCs w:val="28"/>
        </w:rPr>
        <w:t xml:space="preserve"> (состоит в том, что изучаются действия над выражениями). Данный подход не представляется возможным для рассмотрения в школе, потому что для обоснования действий над рациональными выражениями необходимо знание таких понятий, как поле рациональных дробей и кольцо многочленов.</w:t>
      </w:r>
    </w:p>
    <w:p w:rsidR="00A85316" w:rsidRPr="00EF77D3" w:rsidRDefault="00A85316" w:rsidP="00EF77D3">
      <w:pPr>
        <w:pStyle w:val="a8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 </w:t>
      </w:r>
      <w:r w:rsidRPr="00EF77D3">
        <w:rPr>
          <w:rFonts w:ascii="Times New Roman" w:hAnsi="Times New Roman" w:cs="Times New Roman"/>
          <w:b/>
          <w:i/>
          <w:sz w:val="28"/>
          <w:szCs w:val="28"/>
        </w:rPr>
        <w:t>Теоретико-функциональный подход</w:t>
      </w:r>
      <w:r w:rsidRPr="00EF77D3">
        <w:rPr>
          <w:rFonts w:ascii="Times New Roman" w:hAnsi="Times New Roman" w:cs="Times New Roman"/>
          <w:sz w:val="28"/>
          <w:szCs w:val="28"/>
        </w:rPr>
        <w:t xml:space="preserve"> рассматривается многочлен как целая рациональная функция (одного или нескольких переменных), а алгебраическая дробь как дробно-рациональная функция [3].</w:t>
      </w:r>
    </w:p>
    <w:p w:rsidR="00A85316" w:rsidRPr="00EF77D3" w:rsidRDefault="00A85316" w:rsidP="00EF77D3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Для школьной алгебры эти две позиции полезно объединять, потому что, в первом случае, сосредоточивается внимание учеников на алгебраической стороне вопроса, во втором - представляет интерес функциональная сторона[3]. </w:t>
      </w:r>
    </w:p>
    <w:p w:rsidR="00A85316" w:rsidRPr="00EF77D3" w:rsidRDefault="00A85316" w:rsidP="00EF77D3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Методическая схема  обучения тождественным преобразованиям дробных рациональных выражений </w:t>
      </w:r>
      <w:r w:rsidR="00EF77D3">
        <w:rPr>
          <w:rFonts w:ascii="Times New Roman" w:hAnsi="Times New Roman" w:cs="Times New Roman"/>
          <w:sz w:val="28"/>
          <w:szCs w:val="28"/>
        </w:rPr>
        <w:t>рассмотрена в таблице</w:t>
      </w:r>
      <w:r w:rsidRPr="00EF77D3">
        <w:rPr>
          <w:rFonts w:ascii="Times New Roman" w:hAnsi="Times New Roman" w:cs="Times New Roman"/>
          <w:sz w:val="28"/>
          <w:szCs w:val="28"/>
        </w:rPr>
        <w:t>.</w:t>
      </w:r>
    </w:p>
    <w:p w:rsidR="00EF77D3" w:rsidRPr="00EF77D3" w:rsidRDefault="00EF77D3" w:rsidP="00EF77D3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950"/>
        <w:gridCol w:w="7621"/>
      </w:tblGrid>
      <w:tr w:rsidR="00A85316" w:rsidRPr="00EF77D3" w:rsidTr="00CA3582">
        <w:tc>
          <w:tcPr>
            <w:tcW w:w="1951" w:type="dxa"/>
          </w:tcPr>
          <w:p w:rsidR="00A85316" w:rsidRPr="00EF77D3" w:rsidRDefault="00A85316" w:rsidP="00EF77D3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7D3">
              <w:rPr>
                <w:rFonts w:ascii="Times New Roman" w:hAnsi="Times New Roman" w:cs="Times New Roman"/>
                <w:sz w:val="28"/>
                <w:szCs w:val="28"/>
              </w:rPr>
              <w:t>Раздел</w:t>
            </w:r>
          </w:p>
        </w:tc>
        <w:tc>
          <w:tcPr>
            <w:tcW w:w="7904" w:type="dxa"/>
          </w:tcPr>
          <w:p w:rsidR="00A85316" w:rsidRPr="00EF77D3" w:rsidRDefault="00A85316" w:rsidP="00EF77D3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7D3">
              <w:rPr>
                <w:rFonts w:ascii="Times New Roman" w:hAnsi="Times New Roman" w:cs="Times New Roman"/>
                <w:sz w:val="28"/>
                <w:szCs w:val="28"/>
              </w:rPr>
              <w:t>Методические приемы вычислений</w:t>
            </w:r>
          </w:p>
        </w:tc>
      </w:tr>
      <w:tr w:rsidR="00A85316" w:rsidRPr="00EF77D3" w:rsidTr="00CA3582">
        <w:tc>
          <w:tcPr>
            <w:tcW w:w="1951" w:type="dxa"/>
          </w:tcPr>
          <w:p w:rsidR="00A85316" w:rsidRPr="00EF77D3" w:rsidRDefault="00A85316" w:rsidP="00EF77D3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7D3">
              <w:rPr>
                <w:rFonts w:ascii="Times New Roman" w:hAnsi="Times New Roman" w:cs="Times New Roman"/>
                <w:sz w:val="28"/>
                <w:szCs w:val="28"/>
              </w:rPr>
              <w:t>Дробные рациональные выражения</w:t>
            </w:r>
          </w:p>
        </w:tc>
        <w:tc>
          <w:tcPr>
            <w:tcW w:w="7904" w:type="dxa"/>
          </w:tcPr>
          <w:p w:rsidR="00A85316" w:rsidRPr="00EF77D3" w:rsidRDefault="00A85316" w:rsidP="00EF77D3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7D3">
              <w:rPr>
                <w:rFonts w:ascii="Times New Roman" w:hAnsi="Times New Roman" w:cs="Times New Roman"/>
                <w:sz w:val="28"/>
                <w:szCs w:val="28"/>
              </w:rPr>
              <w:t>1. Приемы записи преобразований дробных рациональных выражений;</w:t>
            </w:r>
          </w:p>
          <w:p w:rsidR="00A85316" w:rsidRPr="00EF77D3" w:rsidRDefault="00A85316" w:rsidP="00EF77D3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7D3">
              <w:rPr>
                <w:rFonts w:ascii="Times New Roman" w:hAnsi="Times New Roman" w:cs="Times New Roman"/>
                <w:sz w:val="28"/>
                <w:szCs w:val="28"/>
              </w:rPr>
              <w:t>2. Сокращение рациональные дробей</w:t>
            </w:r>
            <w:proofErr w:type="gramStart"/>
            <w:r w:rsidRPr="00EF77D3">
              <w:rPr>
                <w:rFonts w:ascii="Times New Roman" w:hAnsi="Times New Roman" w:cs="Times New Roman"/>
                <w:sz w:val="28"/>
                <w:szCs w:val="28"/>
              </w:rPr>
              <w:t xml:space="preserve"> ;</w:t>
            </w:r>
            <w:proofErr w:type="gramEnd"/>
          </w:p>
          <w:p w:rsidR="00A85316" w:rsidRPr="00EF77D3" w:rsidRDefault="00A85316" w:rsidP="00EF77D3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7D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 Приведение рациональных дробей к общему знаменателю;</w:t>
            </w:r>
          </w:p>
          <w:p w:rsidR="00A85316" w:rsidRPr="00EF77D3" w:rsidRDefault="00A85316" w:rsidP="00EF77D3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7D3">
              <w:rPr>
                <w:rFonts w:ascii="Times New Roman" w:hAnsi="Times New Roman" w:cs="Times New Roman"/>
                <w:sz w:val="28"/>
                <w:szCs w:val="28"/>
              </w:rPr>
              <w:t>4. Сложение, вычитание, умножение и деление рациональных дробей;</w:t>
            </w:r>
          </w:p>
          <w:p w:rsidR="00A85316" w:rsidRPr="00EF77D3" w:rsidRDefault="00A85316" w:rsidP="00EF77D3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7D3">
              <w:rPr>
                <w:rFonts w:ascii="Times New Roman" w:hAnsi="Times New Roman" w:cs="Times New Roman"/>
                <w:sz w:val="28"/>
                <w:szCs w:val="28"/>
              </w:rPr>
              <w:t>5. Возведение рациональных дробей в целую степень;</w:t>
            </w:r>
          </w:p>
          <w:p w:rsidR="00A85316" w:rsidRPr="00EF77D3" w:rsidRDefault="00A85316" w:rsidP="00EF77D3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7D3">
              <w:rPr>
                <w:rFonts w:ascii="Times New Roman" w:hAnsi="Times New Roman" w:cs="Times New Roman"/>
                <w:sz w:val="28"/>
                <w:szCs w:val="28"/>
              </w:rPr>
              <w:t>6. Обобщенный прием упрощения рационального выражения (приведение подобных членов, прибавление и вычитание одного и того же числа)</w:t>
            </w:r>
          </w:p>
          <w:p w:rsidR="00A85316" w:rsidRPr="00EF77D3" w:rsidRDefault="00A85316" w:rsidP="00EF77D3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F77D3">
              <w:rPr>
                <w:rFonts w:ascii="Times New Roman" w:hAnsi="Times New Roman" w:cs="Times New Roman"/>
                <w:sz w:val="28"/>
                <w:szCs w:val="28"/>
              </w:rPr>
              <w:t>7. Приемы доказательства тождества (формулы  сокращенного умножения).</w:t>
            </w:r>
          </w:p>
        </w:tc>
      </w:tr>
    </w:tbl>
    <w:p w:rsidR="007C6EA6" w:rsidRPr="00EF77D3" w:rsidRDefault="007C6EA6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85C74" w:rsidRPr="00EF77D3" w:rsidRDefault="00185C74" w:rsidP="00EF77D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85C74" w:rsidRPr="00EF77D3" w:rsidRDefault="00185C74" w:rsidP="00EF77D3">
      <w:pPr>
        <w:pStyle w:val="1"/>
        <w:spacing w:before="0"/>
        <w:jc w:val="both"/>
        <w:rPr>
          <w:rFonts w:ascii="Times New Roman" w:hAnsi="Times New Roman" w:cs="Times New Roman"/>
        </w:rPr>
      </w:pPr>
      <w:r w:rsidRPr="00EF77D3">
        <w:rPr>
          <w:rFonts w:ascii="Times New Roman" w:hAnsi="Times New Roman" w:cs="Times New Roman"/>
        </w:rPr>
        <w:t>Литература</w:t>
      </w:r>
    </w:p>
    <w:p w:rsidR="00185C74" w:rsidRPr="00EF77D3" w:rsidRDefault="00185C74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1. Макарычев Ю.Н. Тождественные преобразования многочленов / Ю.Н. Макарычев, Н.Г. </w:t>
      </w:r>
      <w:proofErr w:type="spellStart"/>
      <w:r w:rsidRPr="00EF77D3">
        <w:rPr>
          <w:rFonts w:ascii="Times New Roman" w:hAnsi="Times New Roman" w:cs="Times New Roman"/>
          <w:sz w:val="28"/>
          <w:szCs w:val="28"/>
        </w:rPr>
        <w:t>Миндюк</w:t>
      </w:r>
      <w:proofErr w:type="spellEnd"/>
      <w:r w:rsidRPr="00EF77D3">
        <w:rPr>
          <w:rFonts w:ascii="Times New Roman" w:hAnsi="Times New Roman" w:cs="Times New Roman"/>
          <w:sz w:val="28"/>
          <w:szCs w:val="28"/>
        </w:rPr>
        <w:t xml:space="preserve">, К.С. </w:t>
      </w:r>
      <w:proofErr w:type="spellStart"/>
      <w:r w:rsidRPr="00EF77D3">
        <w:rPr>
          <w:rFonts w:ascii="Times New Roman" w:hAnsi="Times New Roman" w:cs="Times New Roman"/>
          <w:sz w:val="28"/>
          <w:szCs w:val="28"/>
        </w:rPr>
        <w:t>Муравин</w:t>
      </w:r>
      <w:proofErr w:type="spellEnd"/>
      <w:r w:rsidRPr="00EF77D3">
        <w:rPr>
          <w:rFonts w:ascii="Times New Roman" w:hAnsi="Times New Roman" w:cs="Times New Roman"/>
          <w:sz w:val="28"/>
          <w:szCs w:val="28"/>
        </w:rPr>
        <w:t xml:space="preserve"> // Математика в школе. - 1973. -№ 31.</w:t>
      </w:r>
    </w:p>
    <w:p w:rsidR="00363F50" w:rsidRPr="00EF77D3" w:rsidRDefault="00363F50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2. Методика преподавания математики в средней школе: Частная методика: учеб. пособие для студентов </w:t>
      </w:r>
      <w:proofErr w:type="spellStart"/>
      <w:r w:rsidRPr="00EF77D3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EF77D3">
        <w:rPr>
          <w:rFonts w:ascii="Times New Roman" w:hAnsi="Times New Roman" w:cs="Times New Roman"/>
          <w:sz w:val="28"/>
          <w:szCs w:val="28"/>
        </w:rPr>
        <w:t>. ин-</w:t>
      </w:r>
      <w:proofErr w:type="spellStart"/>
      <w:r w:rsidRPr="00EF77D3">
        <w:rPr>
          <w:rFonts w:ascii="Times New Roman" w:hAnsi="Times New Roman" w:cs="Times New Roman"/>
          <w:sz w:val="28"/>
          <w:szCs w:val="28"/>
        </w:rPr>
        <w:t>тов</w:t>
      </w:r>
      <w:proofErr w:type="spellEnd"/>
      <w:r w:rsidRPr="00EF77D3">
        <w:rPr>
          <w:rFonts w:ascii="Times New Roman" w:hAnsi="Times New Roman" w:cs="Times New Roman"/>
          <w:sz w:val="28"/>
          <w:szCs w:val="28"/>
        </w:rPr>
        <w:t xml:space="preserve"> по физ.-мат. спец./ А.Я. Блох, В.А. Гусев, Г.В. Дорофеев и </w:t>
      </w:r>
      <w:proofErr w:type="spellStart"/>
      <w:proofErr w:type="gramStart"/>
      <w:r w:rsidRPr="00EF77D3">
        <w:rPr>
          <w:rFonts w:ascii="Times New Roman" w:hAnsi="Times New Roman" w:cs="Times New Roman"/>
          <w:sz w:val="28"/>
          <w:szCs w:val="28"/>
        </w:rPr>
        <w:t>др</w:t>
      </w:r>
      <w:proofErr w:type="spellEnd"/>
      <w:proofErr w:type="gramEnd"/>
      <w:r w:rsidRPr="00EF77D3">
        <w:rPr>
          <w:rFonts w:ascii="Times New Roman" w:hAnsi="Times New Roman" w:cs="Times New Roman"/>
          <w:sz w:val="28"/>
          <w:szCs w:val="28"/>
        </w:rPr>
        <w:t>; Сост. В.И. Мишин.- М.: Просвещение, 1987.-Гл.5.− 416 с.</w:t>
      </w:r>
    </w:p>
    <w:p w:rsidR="00363F50" w:rsidRPr="00EF77D3" w:rsidRDefault="00363F50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>3. Методика преподавания математики в средней школе: Частная методика /</w:t>
      </w:r>
    </w:p>
    <w:p w:rsidR="00363F50" w:rsidRPr="00EF77D3" w:rsidRDefault="00363F50" w:rsidP="00EF77D3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F77D3">
        <w:rPr>
          <w:rFonts w:ascii="Times New Roman" w:hAnsi="Times New Roman" w:cs="Times New Roman"/>
          <w:sz w:val="28"/>
          <w:szCs w:val="28"/>
        </w:rPr>
        <w:t>Сост. В.И. Мишин. — М.: Просвещение, 2003.− 421 с.</w:t>
      </w:r>
    </w:p>
    <w:p w:rsidR="004F5A82" w:rsidRPr="00EF77D3" w:rsidRDefault="004F5A82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EF77D3">
        <w:rPr>
          <w:rFonts w:ascii="Times New Roman" w:hAnsi="Times New Roman" w:cs="Times New Roman"/>
          <w:sz w:val="28"/>
          <w:szCs w:val="28"/>
        </w:rPr>
        <w:t>М</w:t>
      </w:r>
      <w:proofErr w:type="gramStart"/>
      <w:r w:rsidRPr="00EF77D3">
        <w:rPr>
          <w:rFonts w:ascii="Times New Roman" w:hAnsi="Times New Roman" w:cs="Times New Roman"/>
          <w:sz w:val="28"/>
          <w:szCs w:val="28"/>
        </w:rPr>
        <w:t>o</w:t>
      </w:r>
      <w:proofErr w:type="gramEnd"/>
      <w:r w:rsidRPr="00EF77D3">
        <w:rPr>
          <w:rFonts w:ascii="Times New Roman" w:hAnsi="Times New Roman" w:cs="Times New Roman"/>
          <w:sz w:val="28"/>
          <w:szCs w:val="28"/>
        </w:rPr>
        <w:t>рдкович</w:t>
      </w:r>
      <w:proofErr w:type="spellEnd"/>
      <w:r w:rsidRPr="00EF77D3">
        <w:rPr>
          <w:rFonts w:ascii="Times New Roman" w:hAnsi="Times New Roman" w:cs="Times New Roman"/>
          <w:sz w:val="28"/>
          <w:szCs w:val="28"/>
        </w:rPr>
        <w:t xml:space="preserve"> А.Г. Алгебра. 7 </w:t>
      </w:r>
      <w:proofErr w:type="spellStart"/>
      <w:r w:rsidRPr="00EF77D3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EF77D3">
        <w:rPr>
          <w:rFonts w:ascii="Times New Roman" w:hAnsi="Times New Roman" w:cs="Times New Roman"/>
          <w:sz w:val="28"/>
          <w:szCs w:val="28"/>
        </w:rPr>
        <w:t>.: в 2 ч. Ч.1: Учеб</w:t>
      </w:r>
      <w:proofErr w:type="gramStart"/>
      <w:r w:rsidRPr="00EF77D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EF77D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F77D3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EF77D3">
        <w:rPr>
          <w:rFonts w:ascii="Times New Roman" w:hAnsi="Times New Roman" w:cs="Times New Roman"/>
          <w:sz w:val="28"/>
          <w:szCs w:val="28"/>
        </w:rPr>
        <w:t xml:space="preserve">ля </w:t>
      </w:r>
      <w:proofErr w:type="spellStart"/>
      <w:r w:rsidRPr="00EF77D3">
        <w:rPr>
          <w:rFonts w:ascii="Times New Roman" w:hAnsi="Times New Roman" w:cs="Times New Roman"/>
          <w:sz w:val="28"/>
          <w:szCs w:val="28"/>
        </w:rPr>
        <w:t>общеобразоват</w:t>
      </w:r>
      <w:proofErr w:type="spellEnd"/>
      <w:r w:rsidRPr="00EF77D3">
        <w:rPr>
          <w:rFonts w:ascii="Times New Roman" w:hAnsi="Times New Roman" w:cs="Times New Roman"/>
          <w:sz w:val="28"/>
          <w:szCs w:val="28"/>
        </w:rPr>
        <w:t>.</w:t>
      </w:r>
    </w:p>
    <w:p w:rsidR="004F5A82" w:rsidRPr="00EF77D3" w:rsidRDefault="004F5A82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учреждений / А.Г. Мордкович. - М.: </w:t>
      </w:r>
      <w:proofErr w:type="spellStart"/>
      <w:r w:rsidRPr="00EF77D3">
        <w:rPr>
          <w:rFonts w:ascii="Times New Roman" w:hAnsi="Times New Roman" w:cs="Times New Roman"/>
          <w:sz w:val="28"/>
          <w:szCs w:val="28"/>
        </w:rPr>
        <w:t>Мнем</w:t>
      </w:r>
      <w:proofErr w:type="gramStart"/>
      <w:r w:rsidRPr="00EF77D3">
        <w:rPr>
          <w:rFonts w:ascii="Times New Roman" w:hAnsi="Times New Roman" w:cs="Times New Roman"/>
          <w:sz w:val="28"/>
          <w:szCs w:val="28"/>
        </w:rPr>
        <w:t>o</w:t>
      </w:r>
      <w:proofErr w:type="gramEnd"/>
      <w:r w:rsidRPr="00EF77D3">
        <w:rPr>
          <w:rFonts w:ascii="Times New Roman" w:hAnsi="Times New Roman" w:cs="Times New Roman"/>
          <w:sz w:val="28"/>
          <w:szCs w:val="28"/>
        </w:rPr>
        <w:t>зина</w:t>
      </w:r>
      <w:proofErr w:type="spellEnd"/>
      <w:r w:rsidRPr="00EF77D3">
        <w:rPr>
          <w:rFonts w:ascii="Times New Roman" w:hAnsi="Times New Roman" w:cs="Times New Roman"/>
          <w:sz w:val="28"/>
          <w:szCs w:val="28"/>
        </w:rPr>
        <w:t>, 2013. – 240 с.</w:t>
      </w:r>
    </w:p>
    <w:p w:rsidR="00546A93" w:rsidRPr="00EF77D3" w:rsidRDefault="00546A93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EF77D3">
        <w:rPr>
          <w:rFonts w:ascii="Times New Roman" w:hAnsi="Times New Roman" w:cs="Times New Roman"/>
          <w:sz w:val="28"/>
          <w:szCs w:val="28"/>
        </w:rPr>
        <w:t>Крючкова</w:t>
      </w:r>
      <w:proofErr w:type="spellEnd"/>
      <w:r w:rsidRPr="00EF77D3">
        <w:rPr>
          <w:rFonts w:ascii="Times New Roman" w:hAnsi="Times New Roman" w:cs="Times New Roman"/>
          <w:sz w:val="28"/>
          <w:szCs w:val="28"/>
        </w:rPr>
        <w:t xml:space="preserve"> В.В. Об опыте работы с правилами в теме «Многочлены». В.В.</w:t>
      </w:r>
    </w:p>
    <w:p w:rsidR="00546A93" w:rsidRPr="00EF77D3" w:rsidRDefault="00546A93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F77D3">
        <w:rPr>
          <w:rFonts w:ascii="Times New Roman" w:hAnsi="Times New Roman" w:cs="Times New Roman"/>
          <w:sz w:val="28"/>
          <w:szCs w:val="28"/>
        </w:rPr>
        <w:t>Крючковаۛ</w:t>
      </w:r>
      <w:proofErr w:type="spellEnd"/>
      <w:r w:rsidRPr="00EF77D3">
        <w:rPr>
          <w:rFonts w:ascii="Times New Roman" w:hAnsi="Times New Roman" w:cs="Times New Roman"/>
          <w:sz w:val="28"/>
          <w:szCs w:val="28"/>
        </w:rPr>
        <w:t>// Математика в школе. - 2004. - №5.</w:t>
      </w:r>
    </w:p>
    <w:p w:rsidR="001813C0" w:rsidRPr="00EF77D3" w:rsidRDefault="001813C0" w:rsidP="00EF77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77D3">
        <w:rPr>
          <w:rFonts w:ascii="Times New Roman" w:hAnsi="Times New Roman" w:cs="Times New Roman"/>
          <w:sz w:val="28"/>
          <w:szCs w:val="28"/>
        </w:rPr>
        <w:t>6. Макарычев Ю. Н. алгебра 7 класс, 2013 г.</w:t>
      </w:r>
    </w:p>
    <w:p w:rsidR="001813C0" w:rsidRPr="00546A93" w:rsidRDefault="001813C0" w:rsidP="00546A93">
      <w:pPr>
        <w:spacing w:after="0"/>
        <w:rPr>
          <w:rFonts w:ascii="Times New Roman" w:hAnsi="Times New Roman" w:cs="Times New Roman"/>
          <w:sz w:val="28"/>
        </w:rPr>
      </w:pPr>
    </w:p>
    <w:sectPr w:rsidR="001813C0" w:rsidRPr="00546A93" w:rsidSect="008C13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404BF5"/>
    <w:multiLevelType w:val="hybridMultilevel"/>
    <w:tmpl w:val="6F72E732"/>
    <w:lvl w:ilvl="0" w:tplc="38B01B5C">
      <w:start w:val="1"/>
      <w:numFmt w:val="decimal"/>
      <w:lvlText w:val="%1)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8FB"/>
    <w:rsid w:val="000746B8"/>
    <w:rsid w:val="000757E3"/>
    <w:rsid w:val="000E0270"/>
    <w:rsid w:val="00146586"/>
    <w:rsid w:val="00150B87"/>
    <w:rsid w:val="001813C0"/>
    <w:rsid w:val="00185C74"/>
    <w:rsid w:val="001A1A0E"/>
    <w:rsid w:val="001D6E5C"/>
    <w:rsid w:val="00297C06"/>
    <w:rsid w:val="002D5F27"/>
    <w:rsid w:val="0030082C"/>
    <w:rsid w:val="00310229"/>
    <w:rsid w:val="00363F50"/>
    <w:rsid w:val="00436971"/>
    <w:rsid w:val="004E5FFE"/>
    <w:rsid w:val="004F5A82"/>
    <w:rsid w:val="00515001"/>
    <w:rsid w:val="00520F9B"/>
    <w:rsid w:val="00525A79"/>
    <w:rsid w:val="00546A93"/>
    <w:rsid w:val="00566C5A"/>
    <w:rsid w:val="007A120B"/>
    <w:rsid w:val="007C6EA6"/>
    <w:rsid w:val="008C139B"/>
    <w:rsid w:val="00915CC4"/>
    <w:rsid w:val="00941541"/>
    <w:rsid w:val="0096239B"/>
    <w:rsid w:val="009C0B85"/>
    <w:rsid w:val="00A1602F"/>
    <w:rsid w:val="00A2717A"/>
    <w:rsid w:val="00A476C2"/>
    <w:rsid w:val="00A566E8"/>
    <w:rsid w:val="00A71468"/>
    <w:rsid w:val="00A85316"/>
    <w:rsid w:val="00A9190C"/>
    <w:rsid w:val="00B978EC"/>
    <w:rsid w:val="00BD47E7"/>
    <w:rsid w:val="00C126D9"/>
    <w:rsid w:val="00D22237"/>
    <w:rsid w:val="00D6405C"/>
    <w:rsid w:val="00D8750F"/>
    <w:rsid w:val="00DD64FB"/>
    <w:rsid w:val="00DF3628"/>
    <w:rsid w:val="00EF77D3"/>
    <w:rsid w:val="00F018FB"/>
    <w:rsid w:val="00F05686"/>
    <w:rsid w:val="00F77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85C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25A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5C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D5F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5F27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uiPriority w:val="35"/>
    <w:unhideWhenUsed/>
    <w:qFormat/>
    <w:rsid w:val="00146586"/>
    <w:pPr>
      <w:spacing w:line="240" w:lineRule="auto"/>
    </w:pPr>
    <w:rPr>
      <w:b/>
      <w:bCs/>
      <w:color w:val="4F81BD" w:themeColor="accent1"/>
      <w:sz w:val="18"/>
      <w:szCs w:val="18"/>
    </w:rPr>
  </w:style>
  <w:style w:type="table" w:styleId="a6">
    <w:name w:val="Table Grid"/>
    <w:basedOn w:val="a1"/>
    <w:uiPriority w:val="59"/>
    <w:rsid w:val="00A476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laceholder Text"/>
    <w:basedOn w:val="a0"/>
    <w:uiPriority w:val="99"/>
    <w:semiHidden/>
    <w:rsid w:val="004F5A82"/>
    <w:rPr>
      <w:color w:val="808080"/>
    </w:rPr>
  </w:style>
  <w:style w:type="character" w:customStyle="1" w:styleId="20">
    <w:name w:val="Заголовок 2 Знак"/>
    <w:basedOn w:val="a0"/>
    <w:link w:val="2"/>
    <w:uiPriority w:val="9"/>
    <w:rsid w:val="00525A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8">
    <w:name w:val="List Paragraph"/>
    <w:basedOn w:val="a"/>
    <w:uiPriority w:val="34"/>
    <w:qFormat/>
    <w:rsid w:val="00A8531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85C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25A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5C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D5F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5F27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uiPriority w:val="35"/>
    <w:unhideWhenUsed/>
    <w:qFormat/>
    <w:rsid w:val="00146586"/>
    <w:pPr>
      <w:spacing w:line="240" w:lineRule="auto"/>
    </w:pPr>
    <w:rPr>
      <w:b/>
      <w:bCs/>
      <w:color w:val="4F81BD" w:themeColor="accent1"/>
      <w:sz w:val="18"/>
      <w:szCs w:val="18"/>
    </w:rPr>
  </w:style>
  <w:style w:type="table" w:styleId="a6">
    <w:name w:val="Table Grid"/>
    <w:basedOn w:val="a1"/>
    <w:uiPriority w:val="59"/>
    <w:rsid w:val="00A476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laceholder Text"/>
    <w:basedOn w:val="a0"/>
    <w:uiPriority w:val="99"/>
    <w:semiHidden/>
    <w:rsid w:val="004F5A82"/>
    <w:rPr>
      <w:color w:val="808080"/>
    </w:rPr>
  </w:style>
  <w:style w:type="character" w:customStyle="1" w:styleId="20">
    <w:name w:val="Заголовок 2 Знак"/>
    <w:basedOn w:val="a0"/>
    <w:link w:val="2"/>
    <w:uiPriority w:val="9"/>
    <w:rsid w:val="00525A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8">
    <w:name w:val="List Paragraph"/>
    <w:basedOn w:val="a"/>
    <w:uiPriority w:val="34"/>
    <w:qFormat/>
    <w:rsid w:val="00A853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18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18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2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3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2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3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76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06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2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5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84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6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9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23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64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2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5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0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96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24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8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9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6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73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968</Words>
  <Characters>5524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СлаваЛюба</dc:creator>
  <cp:lastModifiedBy>Люба</cp:lastModifiedBy>
  <cp:revision>3</cp:revision>
  <dcterms:created xsi:type="dcterms:W3CDTF">2025-03-26T18:28:00Z</dcterms:created>
  <dcterms:modified xsi:type="dcterms:W3CDTF">2025-03-26T18:31:00Z</dcterms:modified>
</cp:coreProperties>
</file>