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D7C0C1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bookmarkStart w:id="0" w:name="_Hlk133347902"/>
      <w:bookmarkStart w:id="1" w:name="_Hlk133347796"/>
    </w:p>
    <w:p w14:paraId="436C1DA9" w14:textId="77777777" w:rsidR="00542D9F" w:rsidRDefault="00542D9F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21F40102" w14:textId="77777777" w:rsidR="00542D9F" w:rsidRDefault="00542D9F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6BCB86C8" w14:textId="77777777" w:rsidR="00542D9F" w:rsidRDefault="00542D9F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3A0A85E1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40BED371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73C2738F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05D8292B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50AFFF9B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0AEDC4DD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5EA606CF" w14:textId="77777777" w:rsidR="009449E6" w:rsidRPr="00D260BC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226019B4" w14:textId="77777777" w:rsidR="009449E6" w:rsidRPr="00D260BC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17858179" w14:textId="77777777" w:rsidR="009449E6" w:rsidRDefault="009449E6" w:rsidP="009449E6">
      <w:pPr>
        <w:jc w:val="center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  <w:r w:rsidRPr="00471B79"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  <w:t>С</w:t>
      </w:r>
      <w:r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  <w:t xml:space="preserve">татья </w:t>
      </w:r>
    </w:p>
    <w:p w14:paraId="1878E3A1" w14:textId="158E84B3" w:rsidR="009449E6" w:rsidRPr="009449E6" w:rsidRDefault="009449E6" w:rsidP="009449E6">
      <w:pPr>
        <w:jc w:val="center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  <w:t>«</w:t>
      </w:r>
      <w:r w:rsidRPr="009449E6"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  <w:t>РЕЗУЛЬТАТЫ ОПЫТНО-ЭКСПЕРИМЕНТАЛЬНОЙ РАБОТЫ ПО ОБУЧЕНИЮ ДЕТЕЙ 4 ЛЕТ ОСНОВНЫМ ВИДАМ ДВИЖЕНИЙ</w:t>
      </w:r>
      <w:r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  <w:t>»</w:t>
      </w:r>
    </w:p>
    <w:p w14:paraId="5BC6D472" w14:textId="70C15E85" w:rsidR="009449E6" w:rsidRPr="00D260BC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</w:p>
    <w:p w14:paraId="75D1133F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</w:p>
    <w:p w14:paraId="70DC3F0F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</w:p>
    <w:p w14:paraId="4C6C274C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</w:p>
    <w:p w14:paraId="6C2C6A65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</w:p>
    <w:p w14:paraId="7EFA9215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</w:p>
    <w:p w14:paraId="6DC33752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</w:p>
    <w:p w14:paraId="752E4331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</w:p>
    <w:p w14:paraId="0AD49921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</w:p>
    <w:p w14:paraId="190330E0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</w:p>
    <w:p w14:paraId="2A76C975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</w:p>
    <w:p w14:paraId="2A1B5D4E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</w:p>
    <w:p w14:paraId="76D73DF8" w14:textId="77777777" w:rsidR="009449E6" w:rsidRDefault="009449E6" w:rsidP="009449E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</w:p>
    <w:p w14:paraId="535097DD" w14:textId="77777777" w:rsidR="00542D9F" w:rsidRDefault="00542D9F" w:rsidP="00542D9F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Воспитатель МБДОУ «</w:t>
      </w:r>
      <w:proofErr w:type="spellStart"/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Белозерьевский</w:t>
      </w:r>
      <w:proofErr w:type="spellEnd"/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детский сад» </w:t>
      </w:r>
    </w:p>
    <w:p w14:paraId="172EA5E7" w14:textId="67F8EAB2" w:rsidR="009449E6" w:rsidRPr="00D260BC" w:rsidRDefault="00542D9F" w:rsidP="00542D9F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proofErr w:type="spellStart"/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Палаткина</w:t>
      </w:r>
      <w:proofErr w:type="spellEnd"/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А.А. </w:t>
      </w:r>
    </w:p>
    <w:p w14:paraId="739F5B58" w14:textId="77777777" w:rsidR="009449E6" w:rsidRPr="00D260BC" w:rsidRDefault="009449E6" w:rsidP="00542D9F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380234C" w14:textId="77777777" w:rsidR="009449E6" w:rsidRPr="00D260BC" w:rsidRDefault="009449E6" w:rsidP="009449E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5D6FCD8" w14:textId="77777777" w:rsidR="009449E6" w:rsidRPr="00D260BC" w:rsidRDefault="009449E6" w:rsidP="009449E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3AEA2F7" w14:textId="77777777" w:rsidR="009449E6" w:rsidRDefault="009449E6" w:rsidP="009449E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DAEB5EC" w14:textId="77777777" w:rsidR="009449E6" w:rsidRDefault="009449E6" w:rsidP="009449E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285F08E" w14:textId="77777777" w:rsidR="009449E6" w:rsidRDefault="009449E6" w:rsidP="009449E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76A5EE9" w14:textId="77777777" w:rsidR="009449E6" w:rsidRPr="00D260BC" w:rsidRDefault="009449E6" w:rsidP="009449E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6C7FCFE" w14:textId="77777777" w:rsidR="009449E6" w:rsidRPr="00D260BC" w:rsidRDefault="009449E6" w:rsidP="009449E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14168EE" w14:textId="77777777" w:rsidR="009449E6" w:rsidRDefault="009449E6" w:rsidP="009449E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5631EF8" w14:textId="77777777" w:rsidR="009449E6" w:rsidRDefault="009449E6" w:rsidP="009449E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6A7E5E4" w14:textId="77777777" w:rsidR="009449E6" w:rsidRDefault="009449E6" w:rsidP="009449E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69E85A5" w14:textId="6078C2BE" w:rsidR="009449E6" w:rsidRPr="00D260BC" w:rsidRDefault="009449E6" w:rsidP="009449E6">
      <w:pPr>
        <w:spacing w:after="200" w:line="276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sectPr w:rsidR="009449E6" w:rsidRPr="00D260BC" w:rsidSect="00A911A2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  <w:r w:rsidRPr="00D260B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shd w:val="clear" w:color="auto" w:fill="FFFFFF"/>
          <w:lang w:eastAsia="ru-RU"/>
          <w14:ligatures w14:val="none"/>
        </w:rPr>
        <w:t>Саранск 20</w:t>
      </w:r>
      <w:bookmarkEnd w:id="1"/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shd w:val="clear" w:color="auto" w:fill="FFFFFF"/>
          <w:lang w:eastAsia="ru-RU"/>
          <w14:ligatures w14:val="none"/>
        </w:rPr>
        <w:t>2</w:t>
      </w:r>
      <w:r w:rsidR="00542D9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shd w:val="clear" w:color="auto" w:fill="FFFFFF"/>
          <w:lang w:eastAsia="ru-RU"/>
          <w14:ligatures w14:val="none"/>
        </w:rPr>
        <w:t>5</w:t>
      </w:r>
    </w:p>
    <w:bookmarkEnd w:id="0"/>
    <w:p w14:paraId="2AE6A4EA" w14:textId="19AB3613" w:rsidR="009449E6" w:rsidRPr="009449E6" w:rsidRDefault="009449E6" w:rsidP="009449E6">
      <w:pPr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lastRenderedPageBreak/>
        <w:t xml:space="preserve">РЕЗУЛЬТАТЫ ОПЫТНО-ЭКСПЕРИМЕНТАЛЬНОЙ РАБОТЫ ПО ОБУЧЕНИЮ ДЕТЕЙ 4 ЛЕТ ОСНОВНЫМ ВИДАМ ДВИЖЕНИЙ </w:t>
      </w:r>
    </w:p>
    <w:p w14:paraId="6D5174E1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</w:p>
    <w:p w14:paraId="776EBE43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</w:p>
    <w:p w14:paraId="6E85F856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Аннотация:</w:t>
      </w: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Представленная статья обуславливает актуальность проблемы обучения основным видам движений подрастающего поколения. Автор рассматривает психолого-педагогические особенности совершенствования основных движений у дошкольников. Кроме того, в своей статье автор отмечает эффективное средство обучения основным видам движений – физкультурно-оздоровительную работу в детском саду. Автор рассматривает этапы реализации данной деятельности, приводит примеры, представлены также результаты опытно-экспериментальной работы с детьми.</w:t>
      </w:r>
    </w:p>
    <w:p w14:paraId="2494FFF1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 xml:space="preserve">Ключевые слова: </w:t>
      </w: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младший дошкольный возраст, основные виды движений.</w:t>
      </w:r>
    </w:p>
    <w:p w14:paraId="032B8E68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3902D4B1" w14:textId="77777777" w:rsidR="009449E6" w:rsidRPr="009449E6" w:rsidRDefault="009449E6" w:rsidP="009449E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449E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 развивающемся мире педагогами разных стран все больше делается акцент на развитие физических качеств и способностей детей. Физически развитый ребенок – это, в первую очередь, здоровый ребенок. Одной из важнейших задач, поставленных перед дошкольным учреждением, является укрепление здоровья и развитие физических качеств детей. И это не случайно, ведь именно в дошкольном периоде находятся истоки формирования физического развития человека.</w:t>
      </w:r>
    </w:p>
    <w:p w14:paraId="3CA66AE3" w14:textId="77777777" w:rsidR="009449E6" w:rsidRPr="009449E6" w:rsidRDefault="009449E6" w:rsidP="009449E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449E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Закрепление основных движений, таких как ходьба, бег, метание, прыжки, движения в равновесии, лазание </w:t>
      </w:r>
      <w:r w:rsidRPr="009449E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играет большую роль, так как является основой полноценного развития старшего дошкольника. В трудах многих педагогов прошлого столетия можно встретить научно доказанные факты влияния физических упражнений на сердечно-сосудистую, костную и мышечную системы. Наряду с этим, в процессе выполнения развивающих упражнений с использованием бега, лазания, ходьбы и других основных движений у детей формируются волевые качества. Целостному физическому развитию, а также укреплению здоровья дошкольников способствуют специально подобранные методы, приемы, средства работы [3]. </w:t>
      </w:r>
    </w:p>
    <w:p w14:paraId="575F561D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449E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 педагогике выделяют множество классификаций методов и средств физического воспитания дошкольников. По-нашему мнению, самым доступным и увлекательным средством для детей дошкольного возраста является физкультурно-оздоровительная работа в ДОО.</w:t>
      </w:r>
    </w:p>
    <w:p w14:paraId="7F777398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общей системе образовательной работы физическое воспитание детей дошкольного возраста занимает особое место. Именно в дошкольном детстве в результате целенаправленного педагогического воздействия укрепляется здоровье ребенка, происходит тренировка физиологических функций организма, интенсивно развиваются движения, двигательные навыки и физические качества, необходимые для всестороннего гармоничного развития личности [3].</w:t>
      </w:r>
    </w:p>
    <w:p w14:paraId="249A7EFD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Физическое воспитание дошкольников играет большую педагогическую роль. Оно воспитывает в дошкольнике здоровый дух, помогает ему в дальнейшем, добиться успехов, быть физически подготовленным к трудностям. Физически воспитанные дошкольники становятся здоровыми людьми и полноценными гражданами в обществе.</w:t>
      </w:r>
    </w:p>
    <w:p w14:paraId="5606719F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Оценка состояния уровня развития двигательных навыков у детей 4 лет определялась по следующим показателям: </w:t>
      </w:r>
    </w:p>
    <w:p w14:paraId="5041C610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– быстрота;</w:t>
      </w:r>
    </w:p>
    <w:p w14:paraId="065843D6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– выносливость;</w:t>
      </w:r>
    </w:p>
    <w:p w14:paraId="032F0B10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– общие координационные способности;</w:t>
      </w:r>
    </w:p>
    <w:p w14:paraId="3EC81FA2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– сила;</w:t>
      </w:r>
    </w:p>
    <w:p w14:paraId="1E7253E3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– гибкость.</w:t>
      </w:r>
    </w:p>
    <w:p w14:paraId="2308E144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Нам удалось выделить уровни развития основных видов движений у детей старшего дошкольного возраста</w:t>
      </w:r>
      <w:r w:rsidRPr="009449E6">
        <w:rPr>
          <w:rFonts w:ascii="Times New Roman" w:eastAsia="Times New Roman" w:hAnsi="Times New Roman" w:cs="Times New Roman"/>
          <w:i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26B6B137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Высокий уровень</w:t>
      </w:r>
      <w:r w:rsidRPr="009449E6">
        <w:rPr>
          <w:rFonts w:ascii="Times New Roman" w:eastAsia="Times New Roman" w:hAnsi="Times New Roman" w:cs="Times New Roman"/>
          <w:i/>
          <w:color w:val="000000"/>
          <w:kern w:val="0"/>
          <w:sz w:val="28"/>
          <w:szCs w:val="28"/>
          <w:lang w:eastAsia="ru-RU"/>
          <w14:ligatures w14:val="none"/>
        </w:rPr>
        <w:t>:</w:t>
      </w: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для детей характерна высокая подвижность, хороший уровень развития основных видов движений. У детей, относящихся к данной группе, присутствует определенный двигательный опыт, заключающийся в правильном выполнении упражнений, точности, плавности и выразительности движений. Кроме того, дошкольники данного уровня проявляют высокую двигательную активность, а также интерес к выполнению действий.  </w:t>
      </w:r>
    </w:p>
    <w:p w14:paraId="49B957B5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Средний уровень</w:t>
      </w:r>
      <w:r w:rsidRPr="009449E6">
        <w:rPr>
          <w:rFonts w:ascii="Times New Roman" w:eastAsia="Times New Roman" w:hAnsi="Times New Roman" w:cs="Times New Roman"/>
          <w:i/>
          <w:color w:val="000000"/>
          <w:kern w:val="0"/>
          <w:sz w:val="28"/>
          <w:szCs w:val="28"/>
          <w:lang w:eastAsia="ru-RU"/>
          <w14:ligatures w14:val="none"/>
        </w:rPr>
        <w:t>:</w:t>
      </w: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для детей характерна средняя подвижность. У детей, относящихся к данной группе, присутствует определенный двигательный опыт, заключающийся в правильном выполнении упражнений Тем не менее, дошкольники данного уровня не проявляют в движениях плавность и выразительность, а интерес к выполнению действий теряется. </w:t>
      </w:r>
    </w:p>
    <w:p w14:paraId="66669497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Низкий уровень</w:t>
      </w:r>
      <w:r w:rsidRPr="009449E6">
        <w:rPr>
          <w:rFonts w:ascii="Times New Roman" w:eastAsia="Times New Roman" w:hAnsi="Times New Roman" w:cs="Times New Roman"/>
          <w:i/>
          <w:color w:val="000000"/>
          <w:kern w:val="0"/>
          <w:sz w:val="28"/>
          <w:szCs w:val="28"/>
          <w:lang w:eastAsia="ru-RU"/>
          <w14:ligatures w14:val="none"/>
        </w:rPr>
        <w:t xml:space="preserve">. </w:t>
      </w: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Дошкольники данного уровня малоподвижны, основные виды движений у дошкольников </w:t>
      </w:r>
      <w:proofErr w:type="spellStart"/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нескоординированы</w:t>
      </w:r>
      <w:proofErr w:type="spellEnd"/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 Дети данного уровня проявляют пассивность в выполнении движений и действий, интерес к выполнению полностью отсутствует. Кроме того, дошкольники данного уровня не проявляют усилий в выполнении действий. Движения дошкольников отличаются отсутствием плавности и выразительности.</w:t>
      </w:r>
    </w:p>
    <w:p w14:paraId="085F5CE5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Анализ результатов исследования показал, что доминирующим уровнем развития у ребят является средний – 5 детей (50 % ЭГ) и 4 ребенка (40 % КГ), значительную группу составляют респонденты с низким уровнем – 3 ребенка (30 % ЭГ) и 3 ребенка (30 % КГ), и относительно малочисленную – дошкольники, имеющие высокий уровень – 2 дошкольника (20 % ЭГ) и 3 дошкольника (30 % КГ).</w:t>
      </w:r>
    </w:p>
    <w:p w14:paraId="4D7B7038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Далее мы перешли к формирующему этапу эксперимента.  Представленная физкультурно-оздоровительная работа была использована при организации режимных моментов и уместно встроена в воспитательно-образовательный процесс (на занятиях физической культурой в спортивном зале или на спортивной площадке). В соответствии с требованиями основной образовательной программы дошкольного образования, работа, которая была использована нами на формирующем этапе исследования, была использована с учетом принципа «от простого – к сложному», то есть имели постепенное </w:t>
      </w: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 xml:space="preserve">усложнение правил и действий, направленных на развитие двигательных навыков. </w:t>
      </w:r>
    </w:p>
    <w:p w14:paraId="138CE292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Обобщение полученных результатов контрольного этапа опытно-экспериментального исследования позволило выявить динамику и эффективность предложенной системы работы в экспериментальной группе по развитию основных видов движений. Построение содержания последовательного и планомерного процесса дошкольников в опоре на подвижные игры и оздоровительную работу в целом, имеющие образовательный потенциал и развивающие цели, организованные в дошкольной образовательной организации, увеличивают эффективность данного процесса.</w:t>
      </w:r>
    </w:p>
    <w:p w14:paraId="1EDCC6CB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16C325BA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Список использованных источников</w:t>
      </w:r>
    </w:p>
    <w:p w14:paraId="578B0B17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</w:p>
    <w:p w14:paraId="0C3545E1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1.</w:t>
      </w: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ab/>
        <w:t>Семенова, Т. А. Физкультурно-оздоровительная работа в детском саду как средство подготовки ребенка-дошкольника к жизни / Т. А. Семенова. – Текст : непосредственный // Педагогика и психология образования. – 2014. – № 1. – С. 22–26.</w:t>
      </w:r>
    </w:p>
    <w:p w14:paraId="72C67804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2.</w:t>
      </w: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ab/>
        <w:t xml:space="preserve">Семкина, С. И. Развитие физических качеств у дошкольников средствами подвижных и спортивных игр / С. И. Семкина, П. Ю. Овчинникова – Текст : непосредственный // Актуальные проблемы современного образования: опыт и инновации : материалы </w:t>
      </w:r>
      <w:proofErr w:type="spellStart"/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Всерос</w:t>
      </w:r>
      <w:proofErr w:type="spellEnd"/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. науч.-практ. </w:t>
      </w:r>
      <w:proofErr w:type="spellStart"/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конф</w:t>
      </w:r>
      <w:proofErr w:type="spellEnd"/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., 21–22 окт. 2014 г. / отв. ред. А. Ю. Нагорнова ; ТГУ. – Тольятти, 2014. – С. 72–76.</w:t>
      </w:r>
    </w:p>
    <w:p w14:paraId="42F722E5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3.</w:t>
      </w: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ab/>
      </w:r>
      <w:proofErr w:type="spellStart"/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Сочеванова</w:t>
      </w:r>
      <w:proofErr w:type="spellEnd"/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, Е. А. Новые подвижные игры для дошкольников / Е. А. </w:t>
      </w:r>
      <w:proofErr w:type="spellStart"/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Сочеванова</w:t>
      </w:r>
      <w:proofErr w:type="spellEnd"/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 – Текст : непосредственный // Дошкольная педагогика. – 2017. – № 1. – С. 38–41.</w:t>
      </w:r>
    </w:p>
    <w:p w14:paraId="1E028555" w14:textId="77777777" w:rsidR="009449E6" w:rsidRPr="009449E6" w:rsidRDefault="009449E6" w:rsidP="009449E6">
      <w:p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4.</w:t>
      </w:r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ab/>
      </w:r>
      <w:proofErr w:type="spellStart"/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Сочеванова</w:t>
      </w:r>
      <w:proofErr w:type="spellEnd"/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, Е. А. Физкультурно-оздоровительная работа с дошкольниками / Е. А. </w:t>
      </w:r>
      <w:proofErr w:type="spellStart"/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Сочеванова</w:t>
      </w:r>
      <w:proofErr w:type="spellEnd"/>
      <w:r w:rsidRPr="009449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 – Текст : непосредственный // Дошкольная педагогика. – 2016. – № 4. – С. 67–69.</w:t>
      </w:r>
    </w:p>
    <w:p w14:paraId="3962D973" w14:textId="77777777" w:rsidR="003C5AB9" w:rsidRDefault="003C5AB9"/>
    <w:sectPr w:rsidR="003C5A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5AB9"/>
    <w:rsid w:val="003C5AB9"/>
    <w:rsid w:val="00542D9F"/>
    <w:rsid w:val="00825985"/>
    <w:rsid w:val="00944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C1D50F"/>
  <w15:chartTrackingRefBased/>
  <w15:docId w15:val="{E094E36F-47EB-45D0-BCA9-4CEDFF879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1028</Words>
  <Characters>5864</Characters>
  <Application>Microsoft Office Word</Application>
  <DocSecurity>0</DocSecurity>
  <Lines>48</Lines>
  <Paragraphs>13</Paragraphs>
  <ScaleCrop>false</ScaleCrop>
  <Company/>
  <LinksUpToDate>false</LinksUpToDate>
  <CharactersWithSpaces>6879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 User</cp:lastModifiedBy>
  <cp:revision>4</cp:revision>
  <dcterms:created xsi:type="dcterms:W3CDTF">2023-04-25T17:53:00Z</dcterms:created>
  <dcterms:modified xsi:type="dcterms:W3CDTF">2025-03-28T10:01:00Z</dcterms:modified>
</cp:coreProperties>
</file>