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6A6A" w:rsidRPr="00B46A6A" w:rsidRDefault="00B46A6A" w:rsidP="00B46A6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6A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Методист Кожевникова Е.А. </w:t>
      </w:r>
    </w:p>
    <w:p w:rsidR="00B46A6A" w:rsidRPr="00B46A6A" w:rsidRDefault="00B46A6A" w:rsidP="00B46A6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6A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 ДО ЦДТ </w:t>
      </w:r>
      <w:proofErr w:type="spellStart"/>
      <w:r w:rsidRPr="00B46A6A">
        <w:rPr>
          <w:rFonts w:ascii="Times New Roman" w:eastAsia="Times New Roman" w:hAnsi="Times New Roman" w:cs="Times New Roman"/>
          <w:sz w:val="28"/>
          <w:szCs w:val="28"/>
          <w:lang w:eastAsia="ru-RU"/>
        </w:rPr>
        <w:t>Г.о</w:t>
      </w:r>
      <w:proofErr w:type="spellEnd"/>
      <w:r w:rsidRPr="00B46A6A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Подольск</w:t>
      </w:r>
    </w:p>
    <w:p w:rsidR="00B46A6A" w:rsidRDefault="00B46A6A" w:rsidP="004E72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E72E0" w:rsidRPr="00305A7E" w:rsidRDefault="004E72E0" w:rsidP="004E72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Показатели качества реализации  дополнительной общеобразовательной общеразвивающей программы</w:t>
      </w:r>
    </w:p>
    <w:p w:rsidR="004E72E0" w:rsidRPr="00A26E53" w:rsidRDefault="004E72E0" w:rsidP="004E72E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</w:p>
    <w:p w:rsidR="004E72E0" w:rsidRDefault="004E72E0" w:rsidP="004E72E0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11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Дополнительное образование, несмотря на всю специфичность его </w:t>
      </w:r>
      <w:r w:rsidRPr="000A651E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организации, подчиняется всем закономерностям образовательного процесса: оно должно иметь цели, задачи, результат. В отличие от общего образования, где процесс выявления результатов образовательной деятельности достаточно четко отработан, в дополнительном образовании этот вопрос вызывает реальные затруднения педагогов, так как отсутствуют единые образовательные стандарты. В силу индивидуального характера обучения в идеале для каждой дополнительной образовательной программы необходимо разрабатывать свой пакет диагностических метод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ик, отражающих ее цели и задачи, с целью определения результативности и эффективности программы.</w:t>
      </w:r>
    </w:p>
    <w:p w:rsidR="004E72E0" w:rsidRDefault="004E72E0" w:rsidP="004E72E0">
      <w:pPr>
        <w:shd w:val="clear" w:color="auto" w:fill="FFFFFF"/>
        <w:spacing w:after="0" w:line="240" w:lineRule="auto"/>
        <w:ind w:firstLine="55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6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Напомним, что в соответствии с Законом РФ «Об образовании» ведущей функцией системы дополнительного образования детей является реализация образовательных программ и услуг в целях удовлетворения образовательных потребностей граждан, общества, государства. Это должно способствовать созданию условий для развития индивидуального потенциала учащихся, формированию их готовности к социальной и профессиональной адаптации. По мнению ведущих методистов,  «…такая цель дополнительного образования шире некой суммы знаний, умений и навыков, по которым традиционно определялись результаты образовательной деятельности. При этом роль </w:t>
      </w:r>
      <w:r w:rsidRPr="00850632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знаний, умений и навыков</w:t>
      </w:r>
      <w:r w:rsidRPr="000A6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уменьшается, но они сегодня рассматриваются как основа и средства для такого образовательного результата, который способствует эффективному решению проблем человека и общества».</w:t>
      </w:r>
    </w:p>
    <w:p w:rsidR="004E72E0" w:rsidRPr="009A43B1" w:rsidRDefault="004E72E0" w:rsidP="004E72E0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То есть, о</w:t>
      </w:r>
      <w:r w:rsidRPr="008C482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сновными </w:t>
      </w:r>
      <w:r w:rsidRPr="009A43B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показателями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качества реализации</w:t>
      </w:r>
      <w:r w:rsidRPr="009A43B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программы дополнительного образования являются:</w:t>
      </w:r>
    </w:p>
    <w:p w:rsidR="004E72E0" w:rsidRPr="000A651E" w:rsidRDefault="004E72E0" w:rsidP="004E72E0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72E0" w:rsidRPr="000A651E" w:rsidRDefault="004E72E0" w:rsidP="004E72E0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Положительная динамика результативности  </w:t>
      </w:r>
      <w:r w:rsidRPr="000A651E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дополнительной общеобразовател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ьной общеразвивающей программы за период ее реализации.</w:t>
      </w:r>
    </w:p>
    <w:p w:rsidR="004E72E0" w:rsidRDefault="004E72E0" w:rsidP="004E72E0">
      <w:pPr>
        <w:pStyle w:val="a3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651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2. Сохранность контингента учащихся в течение учебного года, последующих годов обучения, если программа рассчитана на несколько лет.</w:t>
      </w:r>
    </w:p>
    <w:p w:rsidR="004E72E0" w:rsidRDefault="004E72E0" w:rsidP="004E72E0">
      <w:pPr>
        <w:pStyle w:val="a3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325" w:rsidRDefault="004E72E0" w:rsidP="004E72E0">
      <w:pPr>
        <w:pStyle w:val="a3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1775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участия в конкурсной деятельности (если она предполагается по специфике программы). </w:t>
      </w:r>
    </w:p>
    <w:p w:rsidR="004E72E0" w:rsidRDefault="004E72E0" w:rsidP="008D26D1">
      <w:pPr>
        <w:pStyle w:val="a3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 Удовлетворенность родителей и учащихся результатами обучения.</w:t>
      </w:r>
    </w:p>
    <w:p w:rsidR="004E72E0" w:rsidRPr="000A651E" w:rsidRDefault="004E72E0" w:rsidP="004E72E0">
      <w:pPr>
        <w:shd w:val="clear" w:color="auto" w:fill="FFFFFF"/>
        <w:spacing w:after="0" w:line="240" w:lineRule="auto"/>
        <w:ind w:firstLine="5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0A6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оскольку образовательная деятельность в системе дополнительного образования предполагает не только обучение детей определенным </w:t>
      </w:r>
      <w:r w:rsidRPr="00850632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знаниям, умениям и навыкам,</w:t>
      </w:r>
      <w:r w:rsidRPr="000A6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 и развитие многообразных личностных качеств обучающихся, постольк</w:t>
      </w:r>
      <w:proofErr w:type="gramStart"/>
      <w:r w:rsidRPr="000A651E">
        <w:rPr>
          <w:rFonts w:ascii="Times New Roman" w:eastAsia="Times New Roman" w:hAnsi="Times New Roman" w:cs="Times New Roman"/>
          <w:sz w:val="28"/>
          <w:szCs w:val="28"/>
          <w:lang w:eastAsia="ru-RU"/>
        </w:rPr>
        <w:t>у о ее</w:t>
      </w:r>
      <w:proofErr w:type="gramEnd"/>
      <w:r w:rsidRPr="000A6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результатах необходимо судить, как нам кажется, </w:t>
      </w:r>
      <w:r w:rsidRPr="00BB72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двум группам показ</w:t>
      </w:r>
      <w:r w:rsidRPr="008945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ателей</w:t>
      </w:r>
      <w:r w:rsidRPr="000A651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4E72E0" w:rsidRPr="000A651E" w:rsidRDefault="004E72E0" w:rsidP="004E72E0">
      <w:pPr>
        <w:shd w:val="clear" w:color="auto" w:fill="FFFFFF"/>
        <w:spacing w:after="0" w:line="240" w:lineRule="auto"/>
        <w:ind w:firstLine="5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A651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• </w:t>
      </w:r>
      <w:r w:rsidRPr="000A651E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учебным</w:t>
      </w:r>
      <w:r w:rsidRPr="000A651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0A6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(фиксирующим приобретенные ребенком в процессе освоения образовательной программы предметные и </w:t>
      </w:r>
      <w:proofErr w:type="spellStart"/>
      <w:r w:rsidRPr="000A651E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общеучебные</w:t>
      </w:r>
      <w:proofErr w:type="spellEnd"/>
      <w:r w:rsidRPr="000A6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знания, умения, навыки);</w:t>
      </w:r>
      <w:proofErr w:type="gramEnd"/>
    </w:p>
    <w:p w:rsidR="004E72E0" w:rsidRDefault="004E72E0" w:rsidP="004E72E0">
      <w:pPr>
        <w:shd w:val="clear" w:color="auto" w:fill="FFFFFF"/>
        <w:spacing w:after="0" w:line="240" w:lineRule="auto"/>
        <w:ind w:firstLine="5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A651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• </w:t>
      </w:r>
      <w:r w:rsidRPr="000A651E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личностным (выражающим изменения личностных качеств ребенка под влиянием занятий в данном объединении, кружке, студии, секции).</w:t>
      </w:r>
      <w:proofErr w:type="gramEnd"/>
    </w:p>
    <w:p w:rsidR="004E72E0" w:rsidRDefault="004E72E0" w:rsidP="004E72E0">
      <w:pPr>
        <w:shd w:val="clear" w:color="auto" w:fill="FFFFFF"/>
        <w:spacing w:after="0" w:line="240" w:lineRule="auto"/>
        <w:ind w:firstLine="5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72E0" w:rsidRPr="000A651E" w:rsidRDefault="004E72E0" w:rsidP="00E03296">
      <w:pPr>
        <w:shd w:val="clear" w:color="auto" w:fill="FFFFFF"/>
        <w:spacing w:after="0" w:line="240" w:lineRule="auto"/>
        <w:ind w:firstLine="55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651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Конечно, формирование личностных качеств - процесс длительный, он носит отсроченный характер; наконец, не секрет, что их гораздо сложнее выявить и оценить. Однако делать это необходимо каждому педагогу, что обусловлено самой спецификой дополнительного образования детей.</w:t>
      </w:r>
      <w:r w:rsidR="008D26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 </w:t>
      </w:r>
      <w:r w:rsidRPr="000A651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4E72E0" w:rsidRPr="00690110" w:rsidRDefault="00E03296" w:rsidP="008D26D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4E72E0" w:rsidRPr="00BB7294">
        <w:rPr>
          <w:rFonts w:ascii="Times New Roman" w:eastAsia="Times New Roman" w:hAnsi="Times New Roman" w:cs="Times New Roman"/>
          <w:sz w:val="28"/>
          <w:szCs w:val="28"/>
          <w:lang w:eastAsia="ru-RU"/>
        </w:rPr>
        <w:t>В данной разработке представлена таблица, которая позволяет наглядно представить набор основных знаний, умений и практических навыков, которые должен приобрести ребенок в результате освоения конкретной образовательной программы (Таблица 1).</w:t>
      </w:r>
    </w:p>
    <w:p w:rsidR="004E72E0" w:rsidRPr="000A651E" w:rsidRDefault="004E72E0" w:rsidP="004E7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E72E0" w:rsidRPr="00690110" w:rsidRDefault="004E72E0" w:rsidP="004E72E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Таблица 1</w:t>
      </w:r>
    </w:p>
    <w:tbl>
      <w:tblPr>
        <w:tblW w:w="1020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353"/>
        <w:gridCol w:w="2142"/>
        <w:gridCol w:w="3884"/>
        <w:gridCol w:w="1821"/>
      </w:tblGrid>
      <w:tr w:rsidR="004E72E0" w:rsidRPr="00690110" w:rsidTr="00EC5DB4">
        <w:tc>
          <w:tcPr>
            <w:tcW w:w="10200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1. Теоретическая подготовка</w:t>
            </w:r>
          </w:p>
        </w:tc>
      </w:tr>
      <w:tr w:rsidR="004E72E0" w:rsidRPr="00690110" w:rsidTr="00EC5DB4">
        <w:tc>
          <w:tcPr>
            <w:tcW w:w="235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Показатели</w:t>
            </w:r>
          </w:p>
        </w:tc>
        <w:tc>
          <w:tcPr>
            <w:tcW w:w="21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Критерии</w:t>
            </w:r>
          </w:p>
        </w:tc>
        <w:tc>
          <w:tcPr>
            <w:tcW w:w="388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Степень выраженности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оцениваемого качества</w:t>
            </w:r>
          </w:p>
        </w:tc>
        <w:tc>
          <w:tcPr>
            <w:tcW w:w="18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Оценка в баллах</w:t>
            </w:r>
          </w:p>
        </w:tc>
      </w:tr>
      <w:tr w:rsidR="004E72E0" w:rsidRPr="00690110" w:rsidTr="00EC5DB4">
        <w:tc>
          <w:tcPr>
            <w:tcW w:w="2353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1.Теоретические зна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ния по основным разделам учебного</w:t>
            </w: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программы</w:t>
            </w:r>
          </w:p>
        </w:tc>
        <w:tc>
          <w:tcPr>
            <w:tcW w:w="2142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Соответствие теоретических знаний программным требованиям</w:t>
            </w:r>
          </w:p>
        </w:tc>
        <w:tc>
          <w:tcPr>
            <w:tcW w:w="388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высокий уровень – освоил практически весь объем знаний, предусмотренных программой за конкретный период</w:t>
            </w:r>
          </w:p>
        </w:tc>
        <w:tc>
          <w:tcPr>
            <w:tcW w:w="18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8-10</w:t>
            </w:r>
          </w:p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баллов</w:t>
            </w:r>
          </w:p>
        </w:tc>
      </w:tr>
      <w:tr w:rsidR="004E72E0" w:rsidRPr="00690110" w:rsidTr="00EC5DB4"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88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средний уровень – объем усвоенных знаний составляет более ½</w:t>
            </w:r>
          </w:p>
        </w:tc>
        <w:tc>
          <w:tcPr>
            <w:tcW w:w="18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5-7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баллов</w:t>
            </w:r>
          </w:p>
        </w:tc>
      </w:tr>
      <w:tr w:rsidR="004E72E0" w:rsidRPr="00690110" w:rsidTr="00EC5DB4"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88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в) низкий уровень – овладел менее чем ½ объема знаний, предусмотренных программой</w:t>
            </w:r>
          </w:p>
        </w:tc>
        <w:tc>
          <w:tcPr>
            <w:tcW w:w="18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менее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 баллов</w:t>
            </w:r>
          </w:p>
        </w:tc>
      </w:tr>
      <w:tr w:rsidR="004E72E0" w:rsidRPr="00690110" w:rsidTr="00EC5DB4">
        <w:tc>
          <w:tcPr>
            <w:tcW w:w="2353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Владение специальной терминологией</w:t>
            </w:r>
          </w:p>
        </w:tc>
        <w:tc>
          <w:tcPr>
            <w:tcW w:w="2142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Осмысленность</w:t>
            </w:r>
          </w:p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 правильность использования специальной терминологии</w:t>
            </w:r>
          </w:p>
        </w:tc>
        <w:tc>
          <w:tcPr>
            <w:tcW w:w="388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высокий уровень – специальные термины употребляет осознанно, в полном соответствии с их содержанием</w:t>
            </w:r>
          </w:p>
        </w:tc>
        <w:tc>
          <w:tcPr>
            <w:tcW w:w="18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8-10</w:t>
            </w:r>
          </w:p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баллов</w:t>
            </w:r>
          </w:p>
        </w:tc>
      </w:tr>
      <w:tr w:rsidR="004E72E0" w:rsidRPr="00690110" w:rsidTr="00EC5DB4"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88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б) средний уровень – </w:t>
            </w:r>
            <w:proofErr w:type="spellStart"/>
            <w:proofErr w:type="gramStart"/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соче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</w:t>
            </w: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тает</w:t>
            </w:r>
            <w:proofErr w:type="gramEnd"/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специальную терминологию с бытовой</w:t>
            </w:r>
          </w:p>
        </w:tc>
        <w:tc>
          <w:tcPr>
            <w:tcW w:w="18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5-7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баллов</w:t>
            </w:r>
          </w:p>
        </w:tc>
      </w:tr>
      <w:tr w:rsidR="004E72E0" w:rsidRPr="00690110" w:rsidTr="00EC5DB4"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88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в) минимальный уровень – как правило, избегает употреблять специальные термины</w:t>
            </w:r>
          </w:p>
        </w:tc>
        <w:tc>
          <w:tcPr>
            <w:tcW w:w="18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менее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 баллов</w:t>
            </w:r>
          </w:p>
        </w:tc>
      </w:tr>
      <w:tr w:rsidR="004E72E0" w:rsidRPr="00690110" w:rsidTr="00EC5DB4">
        <w:tc>
          <w:tcPr>
            <w:tcW w:w="10200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2. Практическая подготовка</w:t>
            </w:r>
          </w:p>
        </w:tc>
      </w:tr>
      <w:tr w:rsidR="004E72E0" w:rsidRPr="00690110" w:rsidTr="00EC5DB4">
        <w:tc>
          <w:tcPr>
            <w:tcW w:w="235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Показатели</w:t>
            </w:r>
          </w:p>
        </w:tc>
        <w:tc>
          <w:tcPr>
            <w:tcW w:w="21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Критерии</w:t>
            </w:r>
          </w:p>
        </w:tc>
        <w:tc>
          <w:tcPr>
            <w:tcW w:w="388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Степень выраженности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оцениваемого качества</w:t>
            </w:r>
          </w:p>
        </w:tc>
        <w:tc>
          <w:tcPr>
            <w:tcW w:w="18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Оценка в баллах</w:t>
            </w:r>
          </w:p>
        </w:tc>
      </w:tr>
      <w:tr w:rsidR="004E72E0" w:rsidRPr="00690110" w:rsidTr="00EC5DB4">
        <w:tc>
          <w:tcPr>
            <w:tcW w:w="2353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Практические умения и навыки, предусмотренные программой</w:t>
            </w:r>
          </w:p>
        </w:tc>
        <w:tc>
          <w:tcPr>
            <w:tcW w:w="2142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Соответствие практических умений и навыков программным требованиям</w:t>
            </w:r>
          </w:p>
        </w:tc>
        <w:tc>
          <w:tcPr>
            <w:tcW w:w="388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высокий уровень – овладел практически всеми умениями и навыками, предусмотренными программой за конкретный период</w:t>
            </w:r>
          </w:p>
        </w:tc>
        <w:tc>
          <w:tcPr>
            <w:tcW w:w="18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8-10</w:t>
            </w:r>
          </w:p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баллов</w:t>
            </w:r>
          </w:p>
        </w:tc>
      </w:tr>
      <w:tr w:rsidR="004E72E0" w:rsidRPr="00690110" w:rsidTr="00EC5DB4"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88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средний уровень – объем усвоенных умений и навыков составляет более ½</w:t>
            </w:r>
          </w:p>
        </w:tc>
        <w:tc>
          <w:tcPr>
            <w:tcW w:w="18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5-7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баллов</w:t>
            </w:r>
          </w:p>
        </w:tc>
      </w:tr>
      <w:tr w:rsidR="004E72E0" w:rsidRPr="00690110" w:rsidTr="00EC5DB4"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88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в) низкий уровень – воспитанник овладел лишь начальным уровнем подготовки</w:t>
            </w:r>
          </w:p>
        </w:tc>
        <w:tc>
          <w:tcPr>
            <w:tcW w:w="18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менее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 баллов</w:t>
            </w:r>
          </w:p>
        </w:tc>
      </w:tr>
      <w:tr w:rsidR="004E72E0" w:rsidRPr="00690110" w:rsidTr="00EC5DB4">
        <w:tc>
          <w:tcPr>
            <w:tcW w:w="2353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Творческие навыки</w:t>
            </w:r>
          </w:p>
        </w:tc>
        <w:tc>
          <w:tcPr>
            <w:tcW w:w="2142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Креативность выполнения творческих заданий</w:t>
            </w:r>
          </w:p>
        </w:tc>
        <w:tc>
          <w:tcPr>
            <w:tcW w:w="388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высокий уровень – творческий – выполняет практические задания с элементами творчества самостоятельно</w:t>
            </w:r>
          </w:p>
        </w:tc>
        <w:tc>
          <w:tcPr>
            <w:tcW w:w="18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8-10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баллов</w:t>
            </w:r>
          </w:p>
        </w:tc>
      </w:tr>
      <w:tr w:rsidR="004E72E0" w:rsidRPr="00690110" w:rsidTr="00EC5DB4"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88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средний уровень – репродуктивный – видит необходимость принятия творческих решений, выполняет практические задания с элементами творчества с помощью педагога</w:t>
            </w:r>
          </w:p>
        </w:tc>
        <w:tc>
          <w:tcPr>
            <w:tcW w:w="18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5-7</w:t>
            </w:r>
          </w:p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баллов</w:t>
            </w:r>
          </w:p>
        </w:tc>
      </w:tr>
      <w:tr w:rsidR="004E72E0" w:rsidRPr="00690110" w:rsidTr="00EC5DB4"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88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в) низкий уровень – элементарный – ребенок в состоянии выполнять лишь простейшие задания по шаблону, подглядывая за другими исполнителями</w:t>
            </w:r>
          </w:p>
        </w:tc>
        <w:tc>
          <w:tcPr>
            <w:tcW w:w="18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менее 5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баллов</w:t>
            </w:r>
          </w:p>
        </w:tc>
      </w:tr>
    </w:tbl>
    <w:p w:rsidR="004E72E0" w:rsidRPr="00690110" w:rsidRDefault="004E72E0" w:rsidP="004E7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Количество набранных баллов соответствует уровню:</w:t>
      </w:r>
    </w:p>
    <w:p w:rsidR="004E72E0" w:rsidRPr="00690110" w:rsidRDefault="004E72E0" w:rsidP="004E7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32</w:t>
      </w:r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40</w:t>
      </w:r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высокий уровень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(В)</w:t>
      </w:r>
    </w:p>
    <w:p w:rsidR="004E72E0" w:rsidRPr="00690110" w:rsidRDefault="004E72E0" w:rsidP="004E7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31</w:t>
      </w:r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средний уровень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(С)</w:t>
      </w:r>
    </w:p>
    <w:p w:rsidR="004E72E0" w:rsidRDefault="004E72E0" w:rsidP="004E7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низкий уровень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(Н)</w:t>
      </w:r>
    </w:p>
    <w:p w:rsidR="004E72E0" w:rsidRPr="00744B97" w:rsidRDefault="004E72E0" w:rsidP="004E7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E72E0" w:rsidRPr="00395584" w:rsidRDefault="004E72E0" w:rsidP="004E7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955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Виды контроля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p w:rsidR="004E72E0" w:rsidRPr="00E6676B" w:rsidRDefault="004E72E0" w:rsidP="004E7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E6676B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Срок реализации программы - 1 год – </w:t>
      </w:r>
    </w:p>
    <w:p w:rsidR="004E72E0" w:rsidRDefault="004E72E0" w:rsidP="004E7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lastRenderedPageBreak/>
        <w:t xml:space="preserve"> </w:t>
      </w:r>
      <w:r w:rsidRPr="00E6676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входно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й контроль (сентябрь), текущий (декабрь), итоговый (май).</w:t>
      </w:r>
    </w:p>
    <w:p w:rsidR="004E72E0" w:rsidRPr="00E6676B" w:rsidRDefault="004E72E0" w:rsidP="004E7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E6676B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Срок реализации программы – 3 года:</w:t>
      </w:r>
    </w:p>
    <w:p w:rsidR="004E72E0" w:rsidRDefault="004E72E0" w:rsidP="004E7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1 год: </w:t>
      </w:r>
      <w:r w:rsidRPr="00E6676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входно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й контроль (сентябрь), текущий (декабрь), промежуточный (май);</w:t>
      </w:r>
    </w:p>
    <w:p w:rsidR="004E72E0" w:rsidRDefault="004E72E0" w:rsidP="004E7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2 год: </w:t>
      </w:r>
      <w:r w:rsidRPr="00E6676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входно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й контроль (сентябрь), текущий (декабрь), промежуточный (май);</w:t>
      </w:r>
    </w:p>
    <w:p w:rsidR="004E72E0" w:rsidRDefault="004E72E0" w:rsidP="004E7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3 год: </w:t>
      </w:r>
      <w:r w:rsidRPr="00E6676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входно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й контроль (сентябрь), текущий (декабрь), итоговый (май).</w:t>
      </w:r>
    </w:p>
    <w:p w:rsidR="004E72E0" w:rsidRDefault="004E72E0" w:rsidP="004E7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4E72E0" w:rsidRPr="00744B97" w:rsidRDefault="004E72E0" w:rsidP="004E7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44B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основании протоколов  входного, текущего, промежуточного или итогового контролей, то есть, на основании тестирования, творческой работы или другой формы мониторинга, выбранной педагогом и указанной в программе, заполняется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</w:t>
      </w:r>
      <w:r w:rsidRPr="00744B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иагностическая карта учета результатов обучения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4E72E0" w:rsidRPr="00690110" w:rsidRDefault="004E72E0" w:rsidP="004E72E0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110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Динамика результатов освоения предметной деятельности</w:t>
      </w:r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конкретным ребенком отражается в диагностической карте учета результатов </w:t>
      </w:r>
      <w:proofErr w:type="gramStart"/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обучения</w:t>
      </w:r>
      <w:proofErr w:type="gramEnd"/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дополнительной образовательной программе (Таблица 3). Педагог 3 раза в год (в конце триместров и учебного года) проставляет баллы, </w:t>
      </w:r>
      <w:r w:rsidRPr="00E0329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основе проведенного мониторинга по разработанным заранее материалам.</w:t>
      </w:r>
    </w:p>
    <w:p w:rsidR="004E72E0" w:rsidRDefault="004E72E0" w:rsidP="004E7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Регулярное отслеживание результатов может стать основой стимулирования, поощрения ребенка за его труд, старание. Каждую оценку нужно прокомментировать, показать, в чем прирост знаний и мастерства ребенка – это поддержит его стремление к новым успехам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E72E0" w:rsidRDefault="004E72E0" w:rsidP="004E72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90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Диагностическая карта учета результатов обучения по дополнительной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обще</w:t>
      </w:r>
      <w:r w:rsidRPr="00690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образовательной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общеразвивающей </w:t>
      </w:r>
      <w:r w:rsidRPr="00690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программе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«……..»</w:t>
      </w:r>
    </w:p>
    <w:p w:rsidR="004E72E0" w:rsidRDefault="004E72E0" w:rsidP="004E72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___________контроль _____________учебный год</w:t>
      </w:r>
    </w:p>
    <w:p w:rsidR="004E72E0" w:rsidRPr="00E6676B" w:rsidRDefault="004E72E0" w:rsidP="004E7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tbl>
      <w:tblPr>
        <w:tblpPr w:leftFromText="180" w:rightFromText="180" w:vertAnchor="text" w:horzAnchor="page" w:tblpX="373" w:tblpY="272"/>
        <w:tblOverlap w:val="never"/>
        <w:tblW w:w="112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35"/>
        <w:gridCol w:w="1705"/>
        <w:gridCol w:w="1276"/>
        <w:gridCol w:w="1276"/>
        <w:gridCol w:w="1134"/>
        <w:gridCol w:w="1843"/>
        <w:gridCol w:w="1275"/>
        <w:gridCol w:w="1559"/>
      </w:tblGrid>
      <w:tr w:rsidR="004E72E0" w:rsidRPr="007C7E4E" w:rsidTr="00EC5DB4">
        <w:trPr>
          <w:trHeight w:val="230"/>
        </w:trPr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145"/>
                <w:tab w:val="left" w:pos="9356"/>
              </w:tabs>
              <w:ind w:left="110" w:right="3" w:firstLine="35"/>
              <w:jc w:val="center"/>
              <w:rPr>
                <w:rFonts w:ascii="Times New Roman" w:eastAsia="Times New Roman" w:hAnsi="Times New Roman" w:cs="Times New Roman"/>
              </w:rPr>
            </w:pPr>
            <w:r w:rsidRPr="007C7E4E">
              <w:rPr>
                <w:rFonts w:ascii="Times New Roman" w:eastAsia="Times New Roman" w:hAnsi="Times New Roman" w:cs="Times New Roman"/>
              </w:rPr>
              <w:t>№</w:t>
            </w:r>
          </w:p>
          <w:p w:rsidR="004E72E0" w:rsidRPr="007C7E4E" w:rsidRDefault="004E72E0" w:rsidP="00EC5DB4">
            <w:pPr>
              <w:widowControl w:val="0"/>
              <w:tabs>
                <w:tab w:val="left" w:pos="145"/>
                <w:tab w:val="left" w:pos="9356"/>
              </w:tabs>
              <w:ind w:left="110" w:right="3" w:firstLine="35"/>
              <w:jc w:val="center"/>
              <w:rPr>
                <w:rFonts w:ascii="Times New Roman" w:eastAsia="Times New Roman" w:hAnsi="Times New Roman" w:cs="Times New Roman"/>
              </w:rPr>
            </w:pPr>
            <w:proofErr w:type="gramStart"/>
            <w:r w:rsidRPr="007C7E4E">
              <w:rPr>
                <w:rFonts w:ascii="Times New Roman" w:eastAsia="Times New Roman" w:hAnsi="Times New Roman" w:cs="Times New Roman"/>
              </w:rPr>
              <w:t>п</w:t>
            </w:r>
            <w:proofErr w:type="gramEnd"/>
            <w:r w:rsidRPr="007C7E4E">
              <w:rPr>
                <w:rFonts w:ascii="Times New Roman" w:eastAsia="Times New Roman" w:hAnsi="Times New Roman" w:cs="Times New Roman"/>
              </w:rPr>
              <w:t>/п</w:t>
            </w:r>
          </w:p>
        </w:tc>
        <w:tc>
          <w:tcPr>
            <w:tcW w:w="17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left="110" w:right="142" w:firstLine="173"/>
              <w:jc w:val="center"/>
              <w:rPr>
                <w:rFonts w:ascii="Times New Roman" w:eastAsia="Times New Roman" w:hAnsi="Times New Roman" w:cs="Times New Roman"/>
              </w:rPr>
            </w:pPr>
            <w:r w:rsidRPr="007C7E4E">
              <w:rPr>
                <w:rFonts w:ascii="Times New Roman" w:eastAsia="Times New Roman" w:hAnsi="Times New Roman" w:cs="Times New Roman"/>
              </w:rPr>
              <w:t>Фамилия, имя учащегося</w:t>
            </w:r>
          </w:p>
        </w:tc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 w:rsidRPr="007C7E4E">
              <w:rPr>
                <w:rFonts w:ascii="Times New Roman" w:eastAsia="Times New Roman" w:hAnsi="Times New Roman" w:cs="Times New Roman"/>
              </w:rPr>
              <w:t>Теоретическая подготовка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 w:rsidRPr="007C7E4E">
              <w:rPr>
                <w:rFonts w:ascii="Times New Roman" w:eastAsia="Times New Roman" w:hAnsi="Times New Roman" w:cs="Times New Roman"/>
              </w:rPr>
              <w:t>Практическая подготовка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Общий балл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 w:rsidRPr="007C7E4E">
              <w:rPr>
                <w:rFonts w:ascii="Times New Roman" w:eastAsia="Times New Roman" w:hAnsi="Times New Roman" w:cs="Times New Roman"/>
              </w:rPr>
              <w:t>Уровень освоения программы</w:t>
            </w:r>
          </w:p>
        </w:tc>
      </w:tr>
      <w:tr w:rsidR="004E72E0" w:rsidRPr="007C7E4E" w:rsidTr="00EC5DB4">
        <w:trPr>
          <w:trHeight w:val="1152"/>
        </w:trPr>
        <w:tc>
          <w:tcPr>
            <w:tcW w:w="113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E72E0" w:rsidRPr="007C7E4E" w:rsidRDefault="004E72E0" w:rsidP="00EC5DB4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E72E0" w:rsidRPr="007C7E4E" w:rsidRDefault="004E72E0" w:rsidP="00EC5DB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left="109" w:right="3" w:firstLine="37"/>
              <w:jc w:val="center"/>
              <w:rPr>
                <w:rFonts w:ascii="Times New Roman" w:eastAsia="Times New Roman" w:hAnsi="Times New Roman" w:cs="Times New Roman"/>
              </w:rPr>
            </w:pPr>
            <w:r w:rsidRPr="007C7E4E">
              <w:rPr>
                <w:rFonts w:ascii="Times New Roman" w:eastAsia="Times New Roman" w:hAnsi="Times New Roman" w:cs="Times New Roman"/>
                <w:spacing w:val="-1"/>
              </w:rPr>
              <w:t xml:space="preserve">Теоретические </w:t>
            </w:r>
            <w:r w:rsidRPr="007C7E4E">
              <w:rPr>
                <w:rFonts w:ascii="Times New Roman" w:eastAsia="Times New Roman" w:hAnsi="Times New Roman" w:cs="Times New Roman"/>
              </w:rPr>
              <w:t>знания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right="3" w:firstLine="142"/>
              <w:jc w:val="center"/>
              <w:rPr>
                <w:rFonts w:ascii="Times New Roman" w:eastAsia="Times New Roman" w:hAnsi="Times New Roman" w:cs="Times New Roman"/>
              </w:rPr>
            </w:pPr>
            <w:r w:rsidRPr="007C7E4E">
              <w:rPr>
                <w:rFonts w:ascii="Times New Roman" w:eastAsia="Times New Roman" w:hAnsi="Times New Roman" w:cs="Times New Roman"/>
              </w:rPr>
              <w:t xml:space="preserve">Владение специальной </w:t>
            </w:r>
            <w:r w:rsidRPr="007C7E4E">
              <w:rPr>
                <w:rFonts w:ascii="Times New Roman" w:eastAsia="Times New Roman" w:hAnsi="Times New Roman" w:cs="Times New Roman"/>
                <w:spacing w:val="-1"/>
              </w:rPr>
              <w:t>терминологией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left="106" w:right="3"/>
              <w:jc w:val="center"/>
              <w:rPr>
                <w:rFonts w:ascii="Times New Roman" w:eastAsia="Times New Roman" w:hAnsi="Times New Roman" w:cs="Times New Roman"/>
              </w:rPr>
            </w:pPr>
            <w:r w:rsidRPr="007C7E4E">
              <w:rPr>
                <w:rFonts w:ascii="Times New Roman" w:eastAsia="Times New Roman" w:hAnsi="Times New Roman" w:cs="Times New Roman"/>
              </w:rPr>
              <w:t>Практические умения и навыки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spacing w:after="0"/>
              <w:ind w:left="105" w:right="3" w:firstLine="176"/>
              <w:jc w:val="center"/>
              <w:rPr>
                <w:rFonts w:ascii="Times New Roman" w:eastAsia="Times New Roman" w:hAnsi="Times New Roman" w:cs="Times New Roman"/>
              </w:rPr>
            </w:pPr>
            <w:r w:rsidRPr="007C7E4E">
              <w:rPr>
                <w:rFonts w:ascii="Times New Roman" w:eastAsia="Times New Roman" w:hAnsi="Times New Roman" w:cs="Times New Roman"/>
              </w:rPr>
              <w:t xml:space="preserve">Владение специальным </w:t>
            </w:r>
            <w:r w:rsidRPr="007C7E4E">
              <w:rPr>
                <w:rFonts w:ascii="Times New Roman" w:eastAsia="Times New Roman" w:hAnsi="Times New Roman" w:cs="Times New Roman"/>
                <w:spacing w:val="-1"/>
              </w:rPr>
              <w:t xml:space="preserve">оборудованием, </w:t>
            </w:r>
            <w:r w:rsidRPr="007C7E4E">
              <w:rPr>
                <w:rFonts w:ascii="Times New Roman" w:eastAsia="Times New Roman" w:hAnsi="Times New Roman" w:cs="Times New Roman"/>
              </w:rPr>
              <w:t>техникой</w:t>
            </w:r>
          </w:p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spacing w:after="0"/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 w:rsidRPr="007C7E4E">
              <w:rPr>
                <w:rFonts w:ascii="Times New Roman" w:eastAsia="Times New Roman" w:hAnsi="Times New Roman" w:cs="Times New Roman"/>
              </w:rPr>
              <w:t>безопасности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left="105" w:right="3" w:firstLine="176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left="105" w:right="3" w:firstLine="176"/>
              <w:rPr>
                <w:rFonts w:ascii="Times New Roman" w:eastAsia="Times New Roman" w:hAnsi="Times New Roman" w:cs="Times New Roman"/>
              </w:rPr>
            </w:pPr>
          </w:p>
        </w:tc>
      </w:tr>
      <w:tr w:rsidR="004E72E0" w:rsidRPr="007C7E4E" w:rsidTr="00EC5DB4">
        <w:trPr>
          <w:trHeight w:val="321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D445D3" w:rsidRDefault="004E72E0" w:rsidP="004E72E0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356"/>
              </w:tabs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right="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Иванов Иван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</w:t>
            </w:r>
          </w:p>
        </w:tc>
      </w:tr>
      <w:tr w:rsidR="004E72E0" w:rsidRPr="007C7E4E" w:rsidTr="00EC5DB4">
        <w:trPr>
          <w:trHeight w:val="321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D445D3" w:rsidRDefault="004E72E0" w:rsidP="004E72E0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356"/>
              </w:tabs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right="3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right="3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4E72E0" w:rsidRPr="007C7E4E" w:rsidTr="00EC5DB4">
        <w:trPr>
          <w:trHeight w:val="56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D445D3" w:rsidRDefault="004E72E0" w:rsidP="004E72E0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356"/>
              </w:tabs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right="3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4E72E0" w:rsidRDefault="004E72E0" w:rsidP="004E7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E72E0" w:rsidRPr="00AE71A5" w:rsidRDefault="004E72E0" w:rsidP="004E72E0">
      <w:pPr>
        <w:widowControl w:val="0"/>
        <w:tabs>
          <w:tab w:val="left" w:pos="9356"/>
        </w:tabs>
        <w:ind w:right="3" w:firstLine="851"/>
        <w:rPr>
          <w:rFonts w:ascii="Times New Roman" w:hAnsi="Times New Roman" w:cs="Times New Roman"/>
          <w:sz w:val="28"/>
          <w:szCs w:val="28"/>
        </w:rPr>
      </w:pPr>
      <w:r w:rsidRPr="00AC0C7B">
        <w:rPr>
          <w:rFonts w:ascii="Times New Roman" w:hAnsi="Times New Roman" w:cs="Times New Roman"/>
          <w:sz w:val="28"/>
          <w:szCs w:val="28"/>
        </w:rPr>
        <w:t>По результатам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C0C7B">
        <w:rPr>
          <w:rFonts w:ascii="Times New Roman" w:hAnsi="Times New Roman" w:cs="Times New Roman"/>
          <w:sz w:val="28"/>
          <w:szCs w:val="28"/>
        </w:rPr>
        <w:t>диагностических карт создаются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AC0C7B">
        <w:rPr>
          <w:rFonts w:ascii="Times New Roman" w:hAnsi="Times New Roman" w:cs="Times New Roman"/>
          <w:sz w:val="28"/>
          <w:szCs w:val="28"/>
        </w:rPr>
        <w:t>гистограммы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которым удобно проследить динамику результативности программы.</w:t>
      </w:r>
    </w:p>
    <w:p w:rsidR="004E72E0" w:rsidRPr="00AE71A5" w:rsidRDefault="004E72E0" w:rsidP="004E72E0">
      <w:pPr>
        <w:widowControl w:val="0"/>
        <w:tabs>
          <w:tab w:val="left" w:pos="9356"/>
        </w:tabs>
        <w:ind w:right="3" w:firstLine="851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AE71A5">
        <w:rPr>
          <w:rFonts w:ascii="Times New Roman" w:hAnsi="Times New Roman" w:cs="Times New Roman"/>
          <w:i/>
          <w:sz w:val="28"/>
          <w:szCs w:val="28"/>
        </w:rPr>
        <w:t>Результаты входного контроля 2023-2024 уч. г.</w:t>
      </w:r>
    </w:p>
    <w:p w:rsidR="004E72E0" w:rsidRDefault="004E72E0" w:rsidP="004E72E0">
      <w:pPr>
        <w:jc w:val="center"/>
        <w:rPr>
          <w:rFonts w:ascii="Times New Roman" w:hAnsi="Times New Roman" w:cs="Times New Roman"/>
        </w:rPr>
      </w:pPr>
      <w:r w:rsidRPr="007C7E4E">
        <w:rPr>
          <w:rFonts w:ascii="Times New Roman" w:eastAsia="Times New Roman" w:hAnsi="Times New Roman" w:cs="Times New Roman"/>
          <w:noProof/>
          <w:lang w:eastAsia="ru-RU"/>
        </w:rPr>
        <w:lastRenderedPageBreak/>
        <w:drawing>
          <wp:inline distT="0" distB="0" distL="0" distR="0" wp14:anchorId="7C49F5DB" wp14:editId="3C69CCB1">
            <wp:extent cx="3705225" cy="2057400"/>
            <wp:effectExtent l="0" t="0" r="9525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4E72E0" w:rsidRPr="008D26D1" w:rsidRDefault="004E72E0" w:rsidP="008D26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Вывод</w:t>
      </w:r>
      <w:r w:rsidRPr="00664DE8">
        <w:rPr>
          <w:rFonts w:ascii="Times New Roman" w:hAnsi="Times New Roman" w:cs="Times New Roman"/>
          <w:b/>
          <w:sz w:val="28"/>
          <w:szCs w:val="28"/>
        </w:rPr>
        <w:t>:</w:t>
      </w:r>
      <w:r w:rsidRPr="00664DE8">
        <w:rPr>
          <w:rFonts w:ascii="Times New Roman" w:hAnsi="Times New Roman" w:cs="Times New Roman"/>
          <w:sz w:val="28"/>
          <w:szCs w:val="28"/>
        </w:rPr>
        <w:t xml:space="preserve"> всего в проведении входного контроля участвовали </w:t>
      </w:r>
      <w:r>
        <w:rPr>
          <w:rFonts w:ascii="Times New Roman" w:hAnsi="Times New Roman" w:cs="Times New Roman"/>
          <w:sz w:val="28"/>
          <w:szCs w:val="28"/>
        </w:rPr>
        <w:t xml:space="preserve"> 15 учащихся, и</w:t>
      </w:r>
      <w:r w:rsidRPr="00664DE8">
        <w:rPr>
          <w:rFonts w:ascii="Times New Roman" w:hAnsi="Times New Roman" w:cs="Times New Roman"/>
          <w:sz w:val="28"/>
          <w:szCs w:val="28"/>
        </w:rPr>
        <w:t xml:space="preserve">з них по результатам входного контроля показали средний  уровень - 8  человек (53,3% от общего количества учащихся в группе),  низкий уровень – 7 человек (46,7% от общего количества учащихся в группе). Число низкого уровня показателей на момент входного контроля обусловлено отсутствием </w:t>
      </w:r>
      <w:r>
        <w:rPr>
          <w:rFonts w:ascii="Times New Roman" w:hAnsi="Times New Roman" w:cs="Times New Roman"/>
          <w:sz w:val="28"/>
          <w:szCs w:val="28"/>
        </w:rPr>
        <w:t xml:space="preserve">специальной </w:t>
      </w:r>
      <w:r w:rsidRPr="00664DE8">
        <w:rPr>
          <w:rFonts w:ascii="Times New Roman" w:hAnsi="Times New Roman" w:cs="Times New Roman"/>
          <w:sz w:val="28"/>
          <w:szCs w:val="28"/>
        </w:rPr>
        <w:t xml:space="preserve"> подготовки некоторых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4DE8">
        <w:rPr>
          <w:rFonts w:ascii="Times New Roman" w:hAnsi="Times New Roman" w:cs="Times New Roman"/>
          <w:sz w:val="28"/>
          <w:szCs w:val="28"/>
        </w:rPr>
        <w:t>детей</w:t>
      </w:r>
      <w:r>
        <w:rPr>
          <w:rFonts w:ascii="Times New Roman" w:hAnsi="Times New Roman" w:cs="Times New Roman"/>
          <w:sz w:val="28"/>
          <w:szCs w:val="28"/>
        </w:rPr>
        <w:t xml:space="preserve">, начавших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обучение по программе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4E72E0" w:rsidRPr="000D6E58" w:rsidRDefault="004E72E0" w:rsidP="004E72E0">
      <w:pPr>
        <w:widowControl w:val="0"/>
        <w:tabs>
          <w:tab w:val="left" w:pos="9356"/>
        </w:tabs>
        <w:ind w:right="3" w:firstLine="851"/>
        <w:jc w:val="center"/>
        <w:rPr>
          <w:rFonts w:ascii="Times New Roman" w:hAnsi="Times New Roman" w:cs="Times New Roman"/>
          <w:b/>
          <w:i/>
        </w:rPr>
      </w:pPr>
      <w:r w:rsidRPr="000D6E58">
        <w:rPr>
          <w:rFonts w:ascii="Times New Roman" w:hAnsi="Times New Roman" w:cs="Times New Roman"/>
          <w:b/>
          <w:i/>
        </w:rPr>
        <w:t xml:space="preserve">Результаты </w:t>
      </w:r>
      <w:r>
        <w:rPr>
          <w:rFonts w:ascii="Times New Roman" w:hAnsi="Times New Roman" w:cs="Times New Roman"/>
          <w:b/>
          <w:i/>
        </w:rPr>
        <w:t>текущего</w:t>
      </w:r>
      <w:r w:rsidRPr="000D6E58">
        <w:rPr>
          <w:rFonts w:ascii="Times New Roman" w:hAnsi="Times New Roman" w:cs="Times New Roman"/>
          <w:b/>
          <w:i/>
        </w:rPr>
        <w:t xml:space="preserve"> контроля 2023-2024 уч. г.</w:t>
      </w:r>
    </w:p>
    <w:p w:rsidR="004E72E0" w:rsidRPr="008D26D1" w:rsidRDefault="004E72E0" w:rsidP="008D26D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193C095F" wp14:editId="2F404FE3">
            <wp:extent cx="3933761" cy="2239973"/>
            <wp:effectExtent l="0" t="0" r="10160" b="2730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4E72E0" w:rsidRPr="008D26D1" w:rsidRDefault="004E72E0" w:rsidP="008D26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Вывод</w:t>
      </w:r>
      <w:r w:rsidRPr="00767F1E">
        <w:rPr>
          <w:rFonts w:ascii="Times New Roman" w:hAnsi="Times New Roman" w:cs="Times New Roman"/>
          <w:b/>
          <w:sz w:val="28"/>
          <w:szCs w:val="28"/>
        </w:rPr>
        <w:t>:</w:t>
      </w:r>
      <w:r w:rsidRPr="00767F1E">
        <w:rPr>
          <w:rFonts w:ascii="Times New Roman" w:hAnsi="Times New Roman" w:cs="Times New Roman"/>
          <w:sz w:val="28"/>
          <w:szCs w:val="28"/>
        </w:rPr>
        <w:t xml:space="preserve"> в проведении </w:t>
      </w:r>
      <w:r>
        <w:rPr>
          <w:rFonts w:ascii="Times New Roman" w:hAnsi="Times New Roman" w:cs="Times New Roman"/>
          <w:sz w:val="28"/>
          <w:szCs w:val="28"/>
        </w:rPr>
        <w:t xml:space="preserve">текущего </w:t>
      </w:r>
      <w:r w:rsidRPr="00767F1E">
        <w:rPr>
          <w:rFonts w:ascii="Times New Roman" w:hAnsi="Times New Roman" w:cs="Times New Roman"/>
          <w:sz w:val="28"/>
          <w:szCs w:val="28"/>
        </w:rPr>
        <w:t xml:space="preserve"> контроля</w:t>
      </w:r>
      <w:r>
        <w:rPr>
          <w:rFonts w:ascii="Times New Roman" w:hAnsi="Times New Roman" w:cs="Times New Roman"/>
          <w:sz w:val="28"/>
          <w:szCs w:val="28"/>
        </w:rPr>
        <w:t xml:space="preserve"> участвовали</w:t>
      </w:r>
      <w:r w:rsidRPr="00767F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15 учащихся, </w:t>
      </w:r>
      <w:r w:rsidRPr="00767F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из них </w:t>
      </w:r>
      <w:r w:rsidRPr="00767F1E">
        <w:rPr>
          <w:rFonts w:ascii="Times New Roman" w:hAnsi="Times New Roman" w:cs="Times New Roman"/>
          <w:sz w:val="28"/>
          <w:szCs w:val="28"/>
        </w:rPr>
        <w:t>показали средний уровень полученных знаний и умений - 15 человек (100% от общего количества учащихся в группе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767F1E">
        <w:rPr>
          <w:rFonts w:ascii="Times New Roman" w:hAnsi="Times New Roman" w:cs="Times New Roman"/>
          <w:sz w:val="28"/>
          <w:szCs w:val="28"/>
        </w:rPr>
        <w:t>. Наблюдается положительная динамика роста</w:t>
      </w:r>
      <w:r>
        <w:rPr>
          <w:rFonts w:ascii="Times New Roman" w:hAnsi="Times New Roman" w:cs="Times New Roman"/>
          <w:sz w:val="28"/>
          <w:szCs w:val="28"/>
        </w:rPr>
        <w:t xml:space="preserve"> результативности образовательного процесса</w:t>
      </w:r>
      <w:r w:rsidRPr="00767F1E">
        <w:rPr>
          <w:rFonts w:ascii="Times New Roman" w:hAnsi="Times New Roman" w:cs="Times New Roman"/>
          <w:sz w:val="28"/>
          <w:szCs w:val="28"/>
        </w:rPr>
        <w:t>.</w:t>
      </w:r>
    </w:p>
    <w:p w:rsidR="004E72E0" w:rsidRDefault="004E72E0" w:rsidP="004E72E0">
      <w:pPr>
        <w:widowControl w:val="0"/>
        <w:tabs>
          <w:tab w:val="left" w:pos="9356"/>
        </w:tabs>
        <w:ind w:right="3" w:firstLine="851"/>
        <w:jc w:val="center"/>
        <w:rPr>
          <w:rFonts w:ascii="Times New Roman" w:hAnsi="Times New Roman" w:cs="Times New Roman"/>
          <w:b/>
          <w:i/>
        </w:rPr>
      </w:pPr>
      <w:r w:rsidRPr="000D6E58">
        <w:rPr>
          <w:rFonts w:ascii="Times New Roman" w:hAnsi="Times New Roman" w:cs="Times New Roman"/>
          <w:b/>
          <w:i/>
        </w:rPr>
        <w:t xml:space="preserve">Результаты </w:t>
      </w:r>
      <w:r>
        <w:rPr>
          <w:rFonts w:ascii="Times New Roman" w:hAnsi="Times New Roman" w:cs="Times New Roman"/>
          <w:b/>
          <w:i/>
        </w:rPr>
        <w:t>итоговой аттестации</w:t>
      </w:r>
      <w:r w:rsidRPr="000D6E58">
        <w:rPr>
          <w:rFonts w:ascii="Times New Roman" w:hAnsi="Times New Roman" w:cs="Times New Roman"/>
          <w:b/>
          <w:i/>
        </w:rPr>
        <w:t xml:space="preserve"> 2023-2024 уч. г.</w:t>
      </w:r>
    </w:p>
    <w:p w:rsidR="004E72E0" w:rsidRDefault="004E72E0" w:rsidP="004E72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007A50FD" wp14:editId="6F81B001">
            <wp:extent cx="3476625" cy="1819275"/>
            <wp:effectExtent l="0" t="0" r="9525" b="952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4E72E0" w:rsidRDefault="004E72E0" w:rsidP="004E72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E72E0" w:rsidRPr="00914E6B" w:rsidRDefault="004E72E0" w:rsidP="004E72E0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E72E0" w:rsidRDefault="004E72E0" w:rsidP="004E72E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E6B">
        <w:rPr>
          <w:rFonts w:ascii="Times New Roman" w:hAnsi="Times New Roman" w:cs="Times New Roman"/>
          <w:b/>
          <w:sz w:val="28"/>
          <w:szCs w:val="28"/>
        </w:rPr>
        <w:t>Вывод</w:t>
      </w:r>
      <w:r w:rsidRPr="00914E6B">
        <w:rPr>
          <w:rFonts w:ascii="Times New Roman" w:hAnsi="Times New Roman" w:cs="Times New Roman"/>
          <w:sz w:val="28"/>
          <w:szCs w:val="28"/>
        </w:rPr>
        <w:t xml:space="preserve">: в проведении итоговой аттестации </w:t>
      </w:r>
      <w:r>
        <w:rPr>
          <w:rFonts w:ascii="Times New Roman" w:hAnsi="Times New Roman" w:cs="Times New Roman"/>
          <w:sz w:val="28"/>
          <w:szCs w:val="28"/>
        </w:rPr>
        <w:t xml:space="preserve">участвовали </w:t>
      </w:r>
      <w:r w:rsidRPr="00914E6B">
        <w:rPr>
          <w:rFonts w:ascii="Times New Roman" w:hAnsi="Times New Roman" w:cs="Times New Roman"/>
          <w:sz w:val="28"/>
          <w:szCs w:val="28"/>
        </w:rPr>
        <w:t xml:space="preserve">15 учащихся. Из них показали высокий  уровень полученных знаний и умений - 8  человек (53,3% от общего количества учащихся в группе),  средний  уровень – 7 человек (46,7% от </w:t>
      </w:r>
      <w:r w:rsidRPr="00914E6B">
        <w:rPr>
          <w:rFonts w:ascii="Times New Roman" w:hAnsi="Times New Roman" w:cs="Times New Roman"/>
          <w:sz w:val="28"/>
          <w:szCs w:val="28"/>
        </w:rPr>
        <w:lastRenderedPageBreak/>
        <w:t xml:space="preserve">общего количества учащихся в группе). </w:t>
      </w:r>
      <w:r>
        <w:rPr>
          <w:rFonts w:ascii="Times New Roman" w:hAnsi="Times New Roman" w:cs="Times New Roman"/>
          <w:sz w:val="28"/>
          <w:szCs w:val="28"/>
        </w:rPr>
        <w:t xml:space="preserve">Показатели низкого уровня овладения программным теоретическим и практическим материалом в конце учебного года </w:t>
      </w:r>
    </w:p>
    <w:p w:rsidR="004E72E0" w:rsidRPr="00914E6B" w:rsidRDefault="004E72E0" w:rsidP="004E72E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отсутствуют. К концу года прослеживается уменьшение  показателей среднего уровня и сильный рост высоких показателей. </w:t>
      </w:r>
    </w:p>
    <w:p w:rsidR="004E72E0" w:rsidRDefault="004E72E0" w:rsidP="004E7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E72E0" w:rsidRPr="00B018C6" w:rsidRDefault="004E72E0" w:rsidP="004E72E0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B018C6">
        <w:rPr>
          <w:rFonts w:ascii="Times New Roman" w:hAnsi="Times New Roman" w:cs="Times New Roman"/>
          <w:b/>
          <w:i/>
          <w:sz w:val="28"/>
          <w:szCs w:val="28"/>
        </w:rPr>
        <w:t xml:space="preserve">Результаты освоения программы за 2023/2024 </w:t>
      </w:r>
      <w:proofErr w:type="spellStart"/>
      <w:r w:rsidRPr="00B018C6">
        <w:rPr>
          <w:rFonts w:ascii="Times New Roman" w:hAnsi="Times New Roman" w:cs="Times New Roman"/>
          <w:b/>
          <w:i/>
          <w:sz w:val="28"/>
          <w:szCs w:val="28"/>
        </w:rPr>
        <w:t>уч</w:t>
      </w:r>
      <w:proofErr w:type="gramStart"/>
      <w:r w:rsidRPr="00B018C6">
        <w:rPr>
          <w:rFonts w:ascii="Times New Roman" w:hAnsi="Times New Roman" w:cs="Times New Roman"/>
          <w:b/>
          <w:i/>
          <w:sz w:val="28"/>
          <w:szCs w:val="28"/>
        </w:rPr>
        <w:t>.г</w:t>
      </w:r>
      <w:proofErr w:type="gramEnd"/>
      <w:r w:rsidRPr="00B018C6">
        <w:rPr>
          <w:rFonts w:ascii="Times New Roman" w:hAnsi="Times New Roman" w:cs="Times New Roman"/>
          <w:b/>
          <w:i/>
          <w:sz w:val="28"/>
          <w:szCs w:val="28"/>
        </w:rPr>
        <w:t>од</w:t>
      </w:r>
      <w:proofErr w:type="spellEnd"/>
    </w:p>
    <w:p w:rsidR="004E72E0" w:rsidRPr="008D26D1" w:rsidRDefault="004E72E0" w:rsidP="008D26D1">
      <w:pPr>
        <w:jc w:val="center"/>
        <w:rPr>
          <w:rFonts w:ascii="Times New Roman" w:hAnsi="Times New Roman" w:cs="Times New Roman"/>
          <w:b/>
        </w:rPr>
      </w:pPr>
      <w:r w:rsidRPr="00D445D3">
        <w:rPr>
          <w:rFonts w:ascii="Times New Roman" w:hAnsi="Times New Roman" w:cs="Times New Roman"/>
          <w:b/>
          <w:noProof/>
          <w:lang w:eastAsia="ru-RU"/>
        </w:rPr>
        <w:drawing>
          <wp:inline distT="0" distB="0" distL="0" distR="0" wp14:anchorId="7593BEF6" wp14:editId="4011E8BD">
            <wp:extent cx="4584274" cy="2368848"/>
            <wp:effectExtent l="0" t="0" r="26035" b="1270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4E72E0" w:rsidRPr="007F50B6" w:rsidRDefault="004E72E0" w:rsidP="004E72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50B6">
        <w:rPr>
          <w:rFonts w:ascii="Times New Roman" w:hAnsi="Times New Roman" w:cs="Times New Roman"/>
          <w:b/>
          <w:sz w:val="28"/>
          <w:szCs w:val="28"/>
        </w:rPr>
        <w:t xml:space="preserve">Вывод: </w:t>
      </w:r>
      <w:r w:rsidRPr="007F50B6">
        <w:rPr>
          <w:rFonts w:ascii="Times New Roman" w:hAnsi="Times New Roman" w:cs="Times New Roman"/>
          <w:sz w:val="28"/>
          <w:szCs w:val="28"/>
        </w:rPr>
        <w:t>дополнительная общеобразовательная общеразвивающая программа  «……..»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F50B6">
        <w:rPr>
          <w:rFonts w:ascii="Times New Roman" w:hAnsi="Times New Roman" w:cs="Times New Roman"/>
          <w:sz w:val="28"/>
          <w:szCs w:val="28"/>
        </w:rPr>
        <w:t>является результативной, что подтверждается данными  входного и текущего контроля, итоговой аттестации,  гистограммами результативности.  Прослеживается стабильная динамика роста высоких показателей и спада низких. Показатели низкого уровня освоения программного материала к концу года отсутствуют, а выросшие по сравнению с началом года показатели среднего и высокого уровня демонстрируют качество усвоения теоретического и практического программного материала основной группой детей, в том числе демонстрирующих ранее низкие результаты.</w:t>
      </w:r>
    </w:p>
    <w:p w:rsidR="004E72E0" w:rsidRDefault="004E72E0" w:rsidP="004E72E0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4E72E0" w:rsidRPr="008D26D1" w:rsidRDefault="004E72E0" w:rsidP="004E72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C0C7B">
        <w:rPr>
          <w:rFonts w:ascii="Times New Roman" w:hAnsi="Times New Roman" w:cs="Times New Roman"/>
          <w:b/>
          <w:sz w:val="28"/>
          <w:szCs w:val="28"/>
        </w:rPr>
        <w:t xml:space="preserve">Слайд </w:t>
      </w:r>
      <w:r>
        <w:rPr>
          <w:rFonts w:ascii="Times New Roman" w:hAnsi="Times New Roman" w:cs="Times New Roman"/>
          <w:b/>
          <w:sz w:val="28"/>
          <w:szCs w:val="28"/>
        </w:rPr>
        <w:t>9</w:t>
      </w:r>
      <w:r w:rsidRPr="00AC0C7B"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:rsidR="004E72E0" w:rsidRPr="000A651E" w:rsidRDefault="004E72E0" w:rsidP="004E72E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A651E">
        <w:rPr>
          <w:rFonts w:ascii="Times New Roman" w:eastAsia="Times New Roman" w:hAnsi="Times New Roman" w:cs="Times New Roman"/>
          <w:sz w:val="28"/>
          <w:szCs w:val="28"/>
          <w:lang w:eastAsia="ru-RU"/>
        </w:rPr>
        <w:t>Теперь обратимся к личностном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 аспекту</w:t>
      </w:r>
      <w:r w:rsidRPr="000A6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образовательных результатов или, иными словами,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0A6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механизм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0A6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оценки личностных качеств ребенка, развитие которых также должно быть предусмотрено в каждой образовательной программе.</w:t>
      </w:r>
    </w:p>
    <w:p w:rsidR="004E72E0" w:rsidRPr="000A651E" w:rsidRDefault="004E72E0" w:rsidP="004E72E0">
      <w:pPr>
        <w:shd w:val="clear" w:color="auto" w:fill="FFFFFF"/>
        <w:spacing w:after="0" w:line="240" w:lineRule="auto"/>
        <w:ind w:firstLine="5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651E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понимают, что на развитие личности ребенка влияет множество факторов, а не только общение с педагогом дополнительного образования. Кроме того, достаточно непросто найти те показатели личностного развития, на основании которых можно определить их положительную динамику.</w:t>
      </w:r>
    </w:p>
    <w:p w:rsidR="004E72E0" w:rsidRDefault="004E72E0" w:rsidP="004E72E0">
      <w:pPr>
        <w:shd w:val="clear" w:color="auto" w:fill="FFFFFF"/>
        <w:spacing w:after="0" w:line="240" w:lineRule="auto"/>
        <w:ind w:firstLine="5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72E0" w:rsidRPr="000A651E" w:rsidRDefault="004E72E0" w:rsidP="004E72E0">
      <w:pPr>
        <w:shd w:val="clear" w:color="auto" w:fill="FFFFFF"/>
        <w:spacing w:after="0" w:line="240" w:lineRule="auto"/>
        <w:ind w:firstLine="5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A651E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Многие педагоги - работают ли они в школах или в учреждениях дополнительного образования - отмечают резкое снижение у нынешних школьников элементарных организационно-управленческих навыков: умения самостоятельно планировать свою деятельность, ставить перед собой определенные задачи и находить способы их решения, заставлять себя выполнять необходимую, но не особенно интересную работу, осознанно управлять своими эмоциями и поведением, строить свои взаимоотношения со сверстниками и взрослыми на бесконфликтной</w:t>
      </w:r>
      <w:proofErr w:type="gramEnd"/>
      <w:r w:rsidRPr="000A6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основе.</w:t>
      </w:r>
    </w:p>
    <w:p w:rsidR="004E72E0" w:rsidRDefault="004E72E0" w:rsidP="004E72E0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4E72E0" w:rsidRPr="00690110" w:rsidRDefault="004E72E0" w:rsidP="004E72E0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110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Технология определения личностных качеств </w:t>
      </w:r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обучающегося заключается в следующем: совокупность измеряемых показателей (терпение, воля, самоконтроль, </w:t>
      </w:r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самооценка, интерес к занятиям, конфликтность, тип сотрудничества) оценивается по степени выраженности (</w:t>
      </w:r>
      <w:proofErr w:type="gramStart"/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минимальной до максимальной). Для удобства выделенные уровни обозначаются баллами. В качестве </w:t>
      </w:r>
      <w:r w:rsidRPr="00EA083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методов диагностики</w:t>
      </w:r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личностных изменений ребенка можно использовать наблюдение, анкетирование, тестирование, диагностическую беседу, метод рефлексии, метод незаконченного предложения и другие.</w:t>
      </w:r>
    </w:p>
    <w:p w:rsidR="004E72E0" w:rsidRDefault="004E72E0" w:rsidP="004E72E0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Данная методика предполагает отслеживать динамику личностного развития детей, занимающихся в системе дополнительного образования, по трем блокам личностных качеств – организационно-волевые, ориентационные, поведенческие качества личности (Таблица 2). В </w:t>
      </w:r>
      <w:proofErr w:type="gramStart"/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совокупности</w:t>
      </w:r>
      <w:proofErr w:type="gramEnd"/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приведенные в таблице личностные свойства отражают многомерность личности; позволяют выявить основные индивидуальные особенности ребенка, легко наблюдаемы и контролируемы, доступны для анализа любому педагогу и не требуют привлечения других специалистов. Вместе с тем, предложенный в таблице перечень качеств может быть дополнен педагогом в соответствии с целевыми установками его программы.</w:t>
      </w:r>
    </w:p>
    <w:tbl>
      <w:tblPr>
        <w:tblW w:w="1006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218"/>
        <w:gridCol w:w="2224"/>
        <w:gridCol w:w="3888"/>
        <w:gridCol w:w="1735"/>
      </w:tblGrid>
      <w:tr w:rsidR="004E72E0" w:rsidRPr="00690110" w:rsidTr="00EC5DB4">
        <w:tc>
          <w:tcPr>
            <w:tcW w:w="18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Показатели</w:t>
            </w:r>
          </w:p>
        </w:tc>
        <w:tc>
          <w:tcPr>
            <w:tcW w:w="19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Критерии</w:t>
            </w:r>
          </w:p>
        </w:tc>
        <w:tc>
          <w:tcPr>
            <w:tcW w:w="4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Степень выраженности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оцениваемого качества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Оценка в баллах</w:t>
            </w:r>
          </w:p>
        </w:tc>
      </w:tr>
      <w:tr w:rsidR="004E72E0" w:rsidRPr="00690110" w:rsidTr="00EC5DB4">
        <w:tc>
          <w:tcPr>
            <w:tcW w:w="9825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1. Организационно-волевые качества</w:t>
            </w:r>
          </w:p>
        </w:tc>
      </w:tr>
      <w:tr w:rsidR="004E72E0" w:rsidRPr="00690110" w:rsidTr="00EC5DB4">
        <w:tc>
          <w:tcPr>
            <w:tcW w:w="1860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Терпение</w:t>
            </w:r>
          </w:p>
        </w:tc>
        <w:tc>
          <w:tcPr>
            <w:tcW w:w="1950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Способность переносить допустимые по возрасту нагрузки в течение определенного времени</w:t>
            </w:r>
          </w:p>
        </w:tc>
        <w:tc>
          <w:tcPr>
            <w:tcW w:w="4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высокий уровень – терпения хватает на все занятие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8-10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баллов</w:t>
            </w:r>
          </w:p>
        </w:tc>
      </w:tr>
      <w:tr w:rsidR="004E72E0" w:rsidRPr="00690110" w:rsidTr="00EC5DB4"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средний уровень – на большую часть занятия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5-7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баллов</w:t>
            </w:r>
          </w:p>
        </w:tc>
      </w:tr>
      <w:tr w:rsidR="004E72E0" w:rsidRPr="00690110" w:rsidTr="00EC5DB4"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в) низкий уровень – менее чем на половину занятия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менее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 баллов</w:t>
            </w:r>
          </w:p>
        </w:tc>
      </w:tr>
      <w:tr w:rsidR="004E72E0" w:rsidRPr="00690110" w:rsidTr="00EC5DB4">
        <w:tc>
          <w:tcPr>
            <w:tcW w:w="1860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Воля</w:t>
            </w:r>
          </w:p>
        </w:tc>
        <w:tc>
          <w:tcPr>
            <w:tcW w:w="1950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Способность активно побуждать себя</w:t>
            </w:r>
          </w:p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 практическим действиям</w:t>
            </w:r>
          </w:p>
        </w:tc>
        <w:tc>
          <w:tcPr>
            <w:tcW w:w="4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высокий уровень – волевые усилия всегда побуждаются самим ребенком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8-10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баллов</w:t>
            </w:r>
          </w:p>
        </w:tc>
      </w:tr>
      <w:tr w:rsidR="004E72E0" w:rsidRPr="00690110" w:rsidTr="00EC5DB4"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средний уровень – чаще самим ребенком, но иногда с помощью педагога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5-7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баллов</w:t>
            </w:r>
          </w:p>
        </w:tc>
      </w:tr>
      <w:tr w:rsidR="004E72E0" w:rsidRPr="00690110" w:rsidTr="00EC5DB4"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в) низкий уровень – волевые усилия ребенка побуждаются извне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менее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 баллов</w:t>
            </w:r>
          </w:p>
        </w:tc>
      </w:tr>
      <w:tr w:rsidR="004E72E0" w:rsidRPr="00690110" w:rsidTr="00EC5DB4">
        <w:tc>
          <w:tcPr>
            <w:tcW w:w="1860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Самоконтроль</w:t>
            </w:r>
          </w:p>
        </w:tc>
        <w:tc>
          <w:tcPr>
            <w:tcW w:w="1950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Умение контролировать свои поступки</w:t>
            </w:r>
          </w:p>
        </w:tc>
        <w:tc>
          <w:tcPr>
            <w:tcW w:w="4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высокий уровень – ребенок постоянно контролирует себя сам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8-10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баллов</w:t>
            </w:r>
          </w:p>
        </w:tc>
      </w:tr>
      <w:tr w:rsidR="004E72E0" w:rsidRPr="00690110" w:rsidTr="00EC5DB4"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б) средний уровень – </w:t>
            </w: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периодически контролирует себя сам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5-7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баллов</w:t>
            </w:r>
          </w:p>
        </w:tc>
      </w:tr>
      <w:tr w:rsidR="004E72E0" w:rsidRPr="00690110" w:rsidTr="00EC5DB4"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в) низкий уровень – ребенок не контролирует себя самостоятельно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менее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 баллов</w:t>
            </w:r>
          </w:p>
        </w:tc>
      </w:tr>
      <w:tr w:rsidR="004E72E0" w:rsidRPr="00690110" w:rsidTr="00EC5DB4">
        <w:tc>
          <w:tcPr>
            <w:tcW w:w="9825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2. Ориентационные качества</w:t>
            </w:r>
          </w:p>
        </w:tc>
      </w:tr>
      <w:tr w:rsidR="004E72E0" w:rsidRPr="00690110" w:rsidTr="00EC5DB4">
        <w:tc>
          <w:tcPr>
            <w:tcW w:w="1860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Самооценка</w:t>
            </w:r>
          </w:p>
        </w:tc>
        <w:tc>
          <w:tcPr>
            <w:tcW w:w="1950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Способность оценивать себя адекватно реальным достижениям</w:t>
            </w:r>
          </w:p>
        </w:tc>
        <w:tc>
          <w:tcPr>
            <w:tcW w:w="4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а) высокий уровень – </w:t>
            </w:r>
            <w:proofErr w:type="gramStart"/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нормальная</w:t>
            </w:r>
            <w:proofErr w:type="gramEnd"/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8-10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баллов</w:t>
            </w:r>
          </w:p>
        </w:tc>
      </w:tr>
      <w:tr w:rsidR="004E72E0" w:rsidRPr="00690110" w:rsidTr="00EC5DB4"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б) средний уровень – </w:t>
            </w:r>
            <w:proofErr w:type="gramStart"/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заниженная</w:t>
            </w:r>
            <w:proofErr w:type="gramEnd"/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5-7 баллов</w:t>
            </w:r>
          </w:p>
        </w:tc>
      </w:tr>
      <w:tr w:rsidR="004E72E0" w:rsidRPr="00690110" w:rsidTr="00EC5DB4"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в) низкий уровень – </w:t>
            </w:r>
            <w:proofErr w:type="gramStart"/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завышенная</w:t>
            </w:r>
            <w:proofErr w:type="gramEnd"/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менее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 баллов</w:t>
            </w:r>
          </w:p>
        </w:tc>
      </w:tr>
      <w:tr w:rsidR="004E72E0" w:rsidRPr="00690110" w:rsidTr="00EC5DB4">
        <w:tc>
          <w:tcPr>
            <w:tcW w:w="1860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Интерес к занятиям в объединении</w:t>
            </w:r>
          </w:p>
        </w:tc>
        <w:tc>
          <w:tcPr>
            <w:tcW w:w="1950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Осознанное участие ребенка в освоении образовательной программы</w:t>
            </w:r>
          </w:p>
        </w:tc>
        <w:tc>
          <w:tcPr>
            <w:tcW w:w="4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высокий уровень – постоянно поддерживается ребенком самостоятельно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8-10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баллов</w:t>
            </w:r>
          </w:p>
        </w:tc>
      </w:tr>
      <w:tr w:rsidR="004E72E0" w:rsidRPr="00690110" w:rsidTr="00EC5DB4"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средний уровень – периодически поддерживается самим ребенком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5-7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баллов</w:t>
            </w:r>
          </w:p>
        </w:tc>
      </w:tr>
      <w:tr w:rsidR="004E72E0" w:rsidRPr="00690110" w:rsidTr="00EC5DB4"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в) низкий уровень – продиктован ребенку извне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менее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 баллов</w:t>
            </w:r>
          </w:p>
        </w:tc>
      </w:tr>
      <w:tr w:rsidR="004E72E0" w:rsidRPr="00690110" w:rsidTr="00EC5DB4">
        <w:tc>
          <w:tcPr>
            <w:tcW w:w="9825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3. Поведенческие качества</w:t>
            </w:r>
          </w:p>
        </w:tc>
      </w:tr>
      <w:tr w:rsidR="004E72E0" w:rsidRPr="00690110" w:rsidTr="00EC5DB4">
        <w:tc>
          <w:tcPr>
            <w:tcW w:w="1860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Конфликтность (отношение ребенка к столкновению интересов (спору) в процессе взаимодействия)</w:t>
            </w:r>
          </w:p>
        </w:tc>
        <w:tc>
          <w:tcPr>
            <w:tcW w:w="1950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Способность занять определенную позицию в конфликтной ситуации</w:t>
            </w:r>
          </w:p>
        </w:tc>
        <w:tc>
          <w:tcPr>
            <w:tcW w:w="4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высокий уровень – пытается самостоятельно уладить возникающие конфликты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8-10</w:t>
            </w:r>
          </w:p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баллов</w:t>
            </w:r>
          </w:p>
        </w:tc>
      </w:tr>
      <w:tr w:rsidR="004E72E0" w:rsidRPr="00690110" w:rsidTr="00EC5DB4"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средний уровень – сам в конфликтах не участвует, старается их избежать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5-7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баллов</w:t>
            </w:r>
          </w:p>
        </w:tc>
      </w:tr>
      <w:tr w:rsidR="004E72E0" w:rsidRPr="00690110" w:rsidTr="00EC5DB4"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в) низкий уровень – периодически провоцирует конфликты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менее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 баллов</w:t>
            </w:r>
          </w:p>
        </w:tc>
      </w:tr>
      <w:tr w:rsidR="004E72E0" w:rsidRPr="00690110" w:rsidTr="00EC5DB4">
        <w:tc>
          <w:tcPr>
            <w:tcW w:w="1860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 Тип </w:t>
            </w: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сотрудничества (отношение воспитанника к общим делам объединения)</w:t>
            </w:r>
          </w:p>
        </w:tc>
        <w:tc>
          <w:tcPr>
            <w:tcW w:w="1950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Умение </w:t>
            </w: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воспринимать общие дела как свои собственные</w:t>
            </w:r>
          </w:p>
        </w:tc>
        <w:tc>
          <w:tcPr>
            <w:tcW w:w="4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а) высокий уровень – </w:t>
            </w: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инициативен в общих делах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8-10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баллов</w:t>
            </w:r>
          </w:p>
        </w:tc>
      </w:tr>
      <w:tr w:rsidR="004E72E0" w:rsidRPr="00690110" w:rsidTr="00EC5DB4"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средний уровень – участвует при побуждении извне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5-7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баллов</w:t>
            </w:r>
          </w:p>
        </w:tc>
      </w:tr>
      <w:tr w:rsidR="004E72E0" w:rsidRPr="00690110" w:rsidTr="00EC5DB4"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4E72E0" w:rsidRPr="0069011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2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в) низкий уровень – избегает участия в общих делах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72E0" w:rsidRPr="00690110" w:rsidRDefault="004E72E0" w:rsidP="00EC5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менее</w:t>
            </w:r>
          </w:p>
          <w:p w:rsidR="004E72E0" w:rsidRPr="00690110" w:rsidRDefault="004E72E0" w:rsidP="00EC5DB4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01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 баллов</w:t>
            </w:r>
          </w:p>
        </w:tc>
      </w:tr>
    </w:tbl>
    <w:p w:rsidR="004E72E0" w:rsidRDefault="004E72E0" w:rsidP="004E72E0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72E0" w:rsidRPr="00690110" w:rsidRDefault="004E72E0" w:rsidP="004E7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>70-56 высокий уровень</w:t>
      </w:r>
    </w:p>
    <w:p w:rsidR="004E72E0" w:rsidRPr="00690110" w:rsidRDefault="004E72E0" w:rsidP="004E7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>55-35 средний уровень</w:t>
      </w:r>
    </w:p>
    <w:p w:rsidR="004E72E0" w:rsidRDefault="004E72E0" w:rsidP="004E7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>34-0 низкий уровень</w:t>
      </w:r>
    </w:p>
    <w:p w:rsidR="004E72E0" w:rsidRPr="000A651E" w:rsidRDefault="004E72E0" w:rsidP="004E72E0">
      <w:pPr>
        <w:shd w:val="clear" w:color="auto" w:fill="FFFFFF"/>
        <w:spacing w:after="0" w:line="240" w:lineRule="auto"/>
        <w:ind w:firstLine="5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Технология мониторинга личностного развития ребенка требует документального оформления полученных результатов на каждого ребенка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E72E0" w:rsidRPr="00690110" w:rsidRDefault="004E72E0" w:rsidP="004E72E0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этой целью педагог оформляется </w:t>
      </w:r>
      <w:r w:rsidRPr="00A4317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диагностическая карта</w:t>
      </w:r>
      <w:r w:rsidRPr="00690110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 учета динамики личностных качеств развития воспитанников</w:t>
      </w:r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> (Таблица 4).</w:t>
      </w:r>
    </w:p>
    <w:p w:rsidR="004E72E0" w:rsidRPr="00690110" w:rsidRDefault="004E72E0" w:rsidP="004E72E0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>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рта заполняется три раза в год</w:t>
      </w:r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При необходимости это можно делать чаще, для чего можно ввести дополнительные графы.</w:t>
      </w:r>
    </w:p>
    <w:p w:rsidR="004E72E0" w:rsidRPr="00690110" w:rsidRDefault="004E72E0" w:rsidP="004E72E0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Полученные срезы позволяют последовательно фиксировать поэтапный процесс изменения личности каждого ребенка, а также планировать темп индивидуального развития.</w:t>
      </w:r>
    </w:p>
    <w:p w:rsidR="004E72E0" w:rsidRPr="00690110" w:rsidRDefault="004E72E0" w:rsidP="004E72E0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>К оценке перечисленных в карточке личностных качеств может привлекаться сам обучающийся. Это позволит, во-первых, соотнести его мнение о себе с теми представлениями окружающих людей; во-вторых, наглядно показать ребенку, какие у него есть резервы для самосовершенствования.</w:t>
      </w:r>
    </w:p>
    <w:p w:rsidR="004E72E0" w:rsidRDefault="004E72E0" w:rsidP="004E7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72E0" w:rsidRPr="00690110" w:rsidRDefault="004E72E0" w:rsidP="004E72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Диагностическая карта</w:t>
      </w:r>
      <w:r w:rsidRPr="00690110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 </w:t>
      </w:r>
      <w:r w:rsidRPr="00690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личностного развития воспитанников</w:t>
      </w:r>
    </w:p>
    <w:p w:rsidR="004E72E0" w:rsidRPr="00E6676B" w:rsidRDefault="004E72E0" w:rsidP="004E72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 процессе о</w:t>
      </w:r>
      <w:r w:rsidRPr="00690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своения ими дополнительной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обще</w:t>
      </w:r>
      <w:r w:rsidRPr="00690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образовательной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общеразвивающей </w:t>
      </w:r>
      <w:r w:rsidRPr="00690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программы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«…..»</w:t>
      </w:r>
    </w:p>
    <w:tbl>
      <w:tblPr>
        <w:tblpPr w:leftFromText="180" w:rightFromText="180" w:vertAnchor="text" w:horzAnchor="page" w:tblpX="373" w:tblpY="272"/>
        <w:tblOverlap w:val="never"/>
        <w:tblW w:w="1148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6"/>
        <w:gridCol w:w="1705"/>
        <w:gridCol w:w="846"/>
        <w:gridCol w:w="850"/>
        <w:gridCol w:w="851"/>
        <w:gridCol w:w="851"/>
        <w:gridCol w:w="1134"/>
        <w:gridCol w:w="851"/>
        <w:gridCol w:w="993"/>
        <w:gridCol w:w="1275"/>
        <w:gridCol w:w="1275"/>
      </w:tblGrid>
      <w:tr w:rsidR="004E72E0" w:rsidRPr="007C7E4E" w:rsidTr="00EC5DB4">
        <w:trPr>
          <w:trHeight w:val="230"/>
        </w:trPr>
        <w:tc>
          <w:tcPr>
            <w:tcW w:w="85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145"/>
                <w:tab w:val="left" w:pos="9356"/>
              </w:tabs>
              <w:spacing w:after="0" w:line="240" w:lineRule="auto"/>
              <w:ind w:left="110" w:right="3" w:firstLine="35"/>
              <w:jc w:val="center"/>
              <w:rPr>
                <w:rFonts w:ascii="Times New Roman" w:eastAsia="Times New Roman" w:hAnsi="Times New Roman" w:cs="Times New Roman"/>
              </w:rPr>
            </w:pPr>
            <w:r w:rsidRPr="007C7E4E">
              <w:rPr>
                <w:rFonts w:ascii="Times New Roman" w:eastAsia="Times New Roman" w:hAnsi="Times New Roman" w:cs="Times New Roman"/>
              </w:rPr>
              <w:t>№</w:t>
            </w:r>
          </w:p>
          <w:p w:rsidR="004E72E0" w:rsidRPr="007C7E4E" w:rsidRDefault="004E72E0" w:rsidP="00EC5DB4">
            <w:pPr>
              <w:widowControl w:val="0"/>
              <w:tabs>
                <w:tab w:val="left" w:pos="145"/>
                <w:tab w:val="left" w:pos="9356"/>
              </w:tabs>
              <w:spacing w:after="0" w:line="240" w:lineRule="auto"/>
              <w:ind w:left="110" w:right="3" w:firstLine="35"/>
              <w:jc w:val="center"/>
              <w:rPr>
                <w:rFonts w:ascii="Times New Roman" w:eastAsia="Times New Roman" w:hAnsi="Times New Roman" w:cs="Times New Roman"/>
              </w:rPr>
            </w:pPr>
            <w:proofErr w:type="gramStart"/>
            <w:r w:rsidRPr="007C7E4E">
              <w:rPr>
                <w:rFonts w:ascii="Times New Roman" w:eastAsia="Times New Roman" w:hAnsi="Times New Roman" w:cs="Times New Roman"/>
              </w:rPr>
              <w:t>п</w:t>
            </w:r>
            <w:proofErr w:type="gramEnd"/>
            <w:r w:rsidRPr="007C7E4E">
              <w:rPr>
                <w:rFonts w:ascii="Times New Roman" w:eastAsia="Times New Roman" w:hAnsi="Times New Roman" w:cs="Times New Roman"/>
              </w:rPr>
              <w:t>/п</w:t>
            </w:r>
          </w:p>
        </w:tc>
        <w:tc>
          <w:tcPr>
            <w:tcW w:w="17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spacing w:after="0" w:line="240" w:lineRule="auto"/>
              <w:ind w:left="110" w:right="142" w:firstLine="173"/>
              <w:jc w:val="center"/>
              <w:rPr>
                <w:rFonts w:ascii="Times New Roman" w:eastAsia="Times New Roman" w:hAnsi="Times New Roman" w:cs="Times New Roman"/>
              </w:rPr>
            </w:pPr>
            <w:r w:rsidRPr="007C7E4E">
              <w:rPr>
                <w:rFonts w:ascii="Times New Roman" w:eastAsia="Times New Roman" w:hAnsi="Times New Roman" w:cs="Times New Roman"/>
              </w:rPr>
              <w:t>Фамилия, имя учащегося</w:t>
            </w:r>
          </w:p>
        </w:tc>
        <w:tc>
          <w:tcPr>
            <w:tcW w:w="25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B00C78" w:rsidRDefault="004E72E0" w:rsidP="00EC5DB4">
            <w:pPr>
              <w:widowControl w:val="0"/>
              <w:tabs>
                <w:tab w:val="left" w:pos="9356"/>
              </w:tabs>
              <w:spacing w:after="0" w:line="240" w:lineRule="auto"/>
              <w:ind w:left="109" w:right="3" w:firstLine="37"/>
              <w:jc w:val="center"/>
              <w:rPr>
                <w:rFonts w:ascii="Times New Roman" w:eastAsia="Times New Roman" w:hAnsi="Times New Roman" w:cs="Times New Roman"/>
                <w:spacing w:val="-1"/>
              </w:rPr>
            </w:pPr>
            <w:r>
              <w:rPr>
                <w:rFonts w:ascii="Times New Roman" w:eastAsia="Times New Roman" w:hAnsi="Times New Roman" w:cs="Times New Roman"/>
                <w:spacing w:val="-1"/>
              </w:rPr>
              <w:t>Организационно-волевые качества</w:t>
            </w:r>
          </w:p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spacing w:after="0" w:line="240" w:lineRule="auto"/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spacing w:after="0" w:line="240" w:lineRule="auto"/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 w:rsidRPr="00B00C78">
              <w:rPr>
                <w:rFonts w:ascii="Times New Roman" w:eastAsia="Times New Roman" w:hAnsi="Times New Roman" w:cs="Times New Roman"/>
                <w:spacing w:val="-1"/>
              </w:rPr>
              <w:t>Ориентационные качества</w:t>
            </w:r>
          </w:p>
        </w:tc>
        <w:tc>
          <w:tcPr>
            <w:tcW w:w="184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E72E0" w:rsidRDefault="004E72E0" w:rsidP="00EC5DB4">
            <w:pPr>
              <w:widowControl w:val="0"/>
              <w:tabs>
                <w:tab w:val="left" w:pos="9356"/>
              </w:tabs>
              <w:spacing w:after="0" w:line="240" w:lineRule="auto"/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 w:rsidRPr="00B00C78">
              <w:rPr>
                <w:rFonts w:ascii="Times New Roman" w:eastAsia="Times New Roman" w:hAnsi="Times New Roman" w:cs="Times New Roman"/>
                <w:spacing w:val="-1"/>
              </w:rPr>
              <w:t>Поведенческие качества: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spacing w:after="0" w:line="240" w:lineRule="auto"/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Общий балл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spacing w:after="0" w:line="240" w:lineRule="auto"/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 w:rsidRPr="007C7E4E">
              <w:rPr>
                <w:rFonts w:ascii="Times New Roman" w:eastAsia="Times New Roman" w:hAnsi="Times New Roman" w:cs="Times New Roman"/>
              </w:rPr>
              <w:t>Уровень освоения программы</w:t>
            </w:r>
          </w:p>
        </w:tc>
      </w:tr>
      <w:tr w:rsidR="004E72E0" w:rsidRPr="007C7E4E" w:rsidTr="00EC5DB4">
        <w:trPr>
          <w:trHeight w:val="1152"/>
        </w:trPr>
        <w:tc>
          <w:tcPr>
            <w:tcW w:w="85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E72E0" w:rsidRPr="007C7E4E" w:rsidRDefault="004E72E0" w:rsidP="00EC5DB4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E72E0" w:rsidRPr="007C7E4E" w:rsidRDefault="004E72E0" w:rsidP="00EC5DB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B00C78" w:rsidRDefault="004E72E0" w:rsidP="00EC5DB4">
            <w:pPr>
              <w:widowControl w:val="0"/>
              <w:tabs>
                <w:tab w:val="left" w:pos="9356"/>
              </w:tabs>
              <w:spacing w:line="240" w:lineRule="auto"/>
              <w:ind w:left="-4" w:right="3" w:firstLine="37"/>
              <w:jc w:val="center"/>
              <w:rPr>
                <w:rFonts w:ascii="Times New Roman" w:eastAsia="Times New Roman" w:hAnsi="Times New Roman" w:cs="Times New Roman"/>
                <w:spacing w:val="-1"/>
              </w:rPr>
            </w:pPr>
            <w:r w:rsidRPr="00B00C78">
              <w:rPr>
                <w:rFonts w:ascii="Times New Roman" w:eastAsia="Times New Roman" w:hAnsi="Times New Roman" w:cs="Times New Roman"/>
                <w:spacing w:val="-1"/>
              </w:rPr>
              <w:t>Терпение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B00C78" w:rsidRDefault="004E72E0" w:rsidP="00EC5DB4">
            <w:pPr>
              <w:widowControl w:val="0"/>
              <w:tabs>
                <w:tab w:val="left" w:pos="9356"/>
              </w:tabs>
              <w:spacing w:line="240" w:lineRule="auto"/>
              <w:ind w:right="3"/>
              <w:jc w:val="center"/>
              <w:rPr>
                <w:rFonts w:ascii="Times New Roman" w:eastAsia="Times New Roman" w:hAnsi="Times New Roman" w:cs="Times New Roman"/>
                <w:spacing w:val="-1"/>
              </w:rPr>
            </w:pPr>
            <w:r w:rsidRPr="00B00C78">
              <w:rPr>
                <w:rFonts w:ascii="Times New Roman" w:eastAsia="Times New Roman" w:hAnsi="Times New Roman" w:cs="Times New Roman"/>
                <w:spacing w:val="-1"/>
              </w:rPr>
              <w:t>Воля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B00C78" w:rsidRDefault="004E72E0" w:rsidP="00EC5DB4">
            <w:pPr>
              <w:widowControl w:val="0"/>
              <w:tabs>
                <w:tab w:val="left" w:pos="9356"/>
              </w:tabs>
              <w:spacing w:line="240" w:lineRule="auto"/>
              <w:ind w:left="1" w:right="3"/>
              <w:jc w:val="center"/>
              <w:rPr>
                <w:rFonts w:ascii="Times New Roman" w:eastAsia="Times New Roman" w:hAnsi="Times New Roman" w:cs="Times New Roman"/>
                <w:spacing w:val="-1"/>
              </w:rPr>
            </w:pPr>
            <w:r w:rsidRPr="00B00C78">
              <w:rPr>
                <w:rFonts w:ascii="Times New Roman" w:eastAsia="Times New Roman" w:hAnsi="Times New Roman" w:cs="Times New Roman"/>
                <w:spacing w:val="-1"/>
              </w:rPr>
              <w:t>Самоконтроль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B00C78" w:rsidRDefault="004E72E0" w:rsidP="00EC5DB4">
            <w:pPr>
              <w:widowControl w:val="0"/>
              <w:tabs>
                <w:tab w:val="left" w:pos="9356"/>
              </w:tabs>
              <w:spacing w:line="240" w:lineRule="auto"/>
              <w:ind w:right="3"/>
              <w:jc w:val="center"/>
              <w:rPr>
                <w:rFonts w:ascii="Times New Roman" w:eastAsia="Times New Roman" w:hAnsi="Times New Roman" w:cs="Times New Roman"/>
                <w:spacing w:val="-1"/>
              </w:rPr>
            </w:pPr>
            <w:r w:rsidRPr="00B00C78">
              <w:rPr>
                <w:rFonts w:ascii="Times New Roman" w:eastAsia="Times New Roman" w:hAnsi="Times New Roman" w:cs="Times New Roman"/>
                <w:spacing w:val="-1"/>
              </w:rPr>
              <w:t>Самооценка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B00C78" w:rsidRDefault="004E72E0" w:rsidP="00EC5DB4">
            <w:pPr>
              <w:widowControl w:val="0"/>
              <w:tabs>
                <w:tab w:val="left" w:pos="9356"/>
              </w:tabs>
              <w:spacing w:after="0" w:line="240" w:lineRule="auto"/>
              <w:ind w:right="142"/>
              <w:jc w:val="center"/>
              <w:rPr>
                <w:rFonts w:ascii="Times New Roman" w:eastAsia="Times New Roman" w:hAnsi="Times New Roman" w:cs="Times New Roman"/>
                <w:spacing w:val="-1"/>
              </w:rPr>
            </w:pPr>
            <w:r w:rsidRPr="00B00C78">
              <w:rPr>
                <w:rFonts w:ascii="Times New Roman" w:eastAsia="Times New Roman" w:hAnsi="Times New Roman" w:cs="Times New Roman"/>
                <w:spacing w:val="-1"/>
              </w:rPr>
              <w:t>Интерес к занятиям в объединении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B00C78" w:rsidRDefault="004E72E0" w:rsidP="00EC5DB4">
            <w:pPr>
              <w:widowControl w:val="0"/>
              <w:tabs>
                <w:tab w:val="left" w:pos="9356"/>
              </w:tabs>
              <w:spacing w:line="240" w:lineRule="auto"/>
              <w:ind w:right="3" w:firstLine="142"/>
              <w:jc w:val="center"/>
              <w:rPr>
                <w:rFonts w:ascii="Times New Roman" w:eastAsia="Times New Roman" w:hAnsi="Times New Roman" w:cs="Times New Roman"/>
                <w:spacing w:val="-1"/>
              </w:rPr>
            </w:pPr>
            <w:r w:rsidRPr="00B00C78">
              <w:rPr>
                <w:rFonts w:ascii="Times New Roman" w:eastAsia="Times New Roman" w:hAnsi="Times New Roman" w:cs="Times New Roman"/>
                <w:spacing w:val="-1"/>
              </w:rPr>
              <w:t>Конфликтность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B00C78" w:rsidRDefault="004E72E0" w:rsidP="00EC5DB4">
            <w:pPr>
              <w:widowControl w:val="0"/>
              <w:tabs>
                <w:tab w:val="left" w:pos="9356"/>
              </w:tabs>
              <w:spacing w:line="240" w:lineRule="auto"/>
              <w:ind w:right="3" w:firstLine="142"/>
              <w:jc w:val="center"/>
              <w:rPr>
                <w:rFonts w:ascii="Times New Roman" w:eastAsia="Times New Roman" w:hAnsi="Times New Roman" w:cs="Times New Roman"/>
                <w:spacing w:val="-1"/>
              </w:rPr>
            </w:pPr>
            <w:r>
              <w:rPr>
                <w:rFonts w:ascii="Times New Roman" w:eastAsia="Times New Roman" w:hAnsi="Times New Roman" w:cs="Times New Roman"/>
                <w:spacing w:val="-1"/>
              </w:rPr>
              <w:t>Тип сотрудничества</w:t>
            </w:r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spacing w:line="240" w:lineRule="auto"/>
              <w:ind w:left="105" w:right="3" w:firstLine="176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spacing w:line="240" w:lineRule="auto"/>
              <w:ind w:left="105" w:right="3" w:firstLine="176"/>
              <w:rPr>
                <w:rFonts w:ascii="Times New Roman" w:eastAsia="Times New Roman" w:hAnsi="Times New Roman" w:cs="Times New Roman"/>
              </w:rPr>
            </w:pPr>
          </w:p>
        </w:tc>
      </w:tr>
      <w:tr w:rsidR="004E72E0" w:rsidRPr="007C7E4E" w:rsidTr="00EC5DB4">
        <w:trPr>
          <w:trHeight w:val="321"/>
        </w:trPr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551762" w:rsidRDefault="004E72E0" w:rsidP="00EC5DB4">
            <w:pPr>
              <w:widowControl w:val="0"/>
              <w:tabs>
                <w:tab w:val="left" w:pos="9356"/>
              </w:tabs>
              <w:ind w:left="360" w:right="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right="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Иванов Иван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Default="004E72E0" w:rsidP="00EC5DB4">
            <w:pPr>
              <w:widowControl w:val="0"/>
              <w:tabs>
                <w:tab w:val="left" w:pos="9356"/>
              </w:tabs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Default="004E72E0" w:rsidP="00EC5DB4">
            <w:pPr>
              <w:widowControl w:val="0"/>
              <w:tabs>
                <w:tab w:val="left" w:pos="9356"/>
              </w:tabs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Default="004E72E0" w:rsidP="00EC5DB4">
            <w:pPr>
              <w:widowControl w:val="0"/>
              <w:tabs>
                <w:tab w:val="left" w:pos="9356"/>
              </w:tabs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</w:t>
            </w:r>
          </w:p>
        </w:tc>
      </w:tr>
      <w:tr w:rsidR="004E72E0" w:rsidRPr="007C7E4E" w:rsidTr="00EC5DB4">
        <w:trPr>
          <w:trHeight w:val="321"/>
        </w:trPr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551762" w:rsidRDefault="004E72E0" w:rsidP="00EC5DB4">
            <w:pPr>
              <w:widowControl w:val="0"/>
              <w:tabs>
                <w:tab w:val="left" w:pos="9356"/>
              </w:tabs>
              <w:ind w:left="360" w:right="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right="3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right="3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4E72E0" w:rsidRPr="007C7E4E" w:rsidTr="00EC5DB4">
        <w:trPr>
          <w:trHeight w:val="321"/>
        </w:trPr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551762" w:rsidRDefault="004E72E0" w:rsidP="00EC5DB4">
            <w:pPr>
              <w:widowControl w:val="0"/>
              <w:tabs>
                <w:tab w:val="left" w:pos="9356"/>
              </w:tabs>
              <w:ind w:left="360" w:right="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widowControl w:val="0"/>
              <w:tabs>
                <w:tab w:val="left" w:pos="9356"/>
              </w:tabs>
              <w:ind w:right="3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2E0" w:rsidRPr="007C7E4E" w:rsidRDefault="004E72E0" w:rsidP="00EC5DB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4E72E0" w:rsidRDefault="004E72E0" w:rsidP="004E7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4E72E0" w:rsidSect="008D26D1">
          <w:pgSz w:w="11906" w:h="16838"/>
          <w:pgMar w:top="709" w:right="707" w:bottom="142" w:left="1134" w:header="708" w:footer="708" w:gutter="0"/>
          <w:cols w:space="708"/>
          <w:docGrid w:linePitch="360"/>
        </w:sectPr>
      </w:pPr>
    </w:p>
    <w:p w:rsidR="004E72E0" w:rsidRPr="00690110" w:rsidRDefault="004E72E0" w:rsidP="004E72E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После заполнения диагностических карт, вы делаете общий свод данных, сколько воспитанников у Вас с высоким, среднем и низким уровнем развития. И в соответствии с этим планируете свою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дальнейшую </w:t>
      </w:r>
      <w:r w:rsidRPr="0069011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работу.</w:t>
      </w:r>
    </w:p>
    <w:p w:rsidR="004E72E0" w:rsidRPr="00673FD6" w:rsidRDefault="004E72E0" w:rsidP="004E72E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3FD6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Систематическое оценивание успешности обучения, личностных качеств методами психолого-педагогической диагностики в течение всех лет обучения воспитанника (группы) по программе позволяет педагогу и методистам определять направления образовательно-воспитательной работы с каждым воспитанником и детским коллективом на протяжении всего периода обучения, а также анализировать результативность образовательно-воспитательной работы по дополнительной образовательной программе.</w:t>
      </w:r>
    </w:p>
    <w:p w:rsidR="004E72E0" w:rsidRPr="00673FD6" w:rsidRDefault="004E72E0" w:rsidP="004E72E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3FD6">
        <w:rPr>
          <w:rFonts w:ascii="Times New Roman" w:eastAsia="Times New Roman" w:hAnsi="Times New Roman" w:cs="Times New Roman"/>
          <w:sz w:val="28"/>
          <w:szCs w:val="28"/>
          <w:lang w:eastAsia="ru-RU"/>
        </w:rPr>
        <w:t>Кроме того, данные, полученные в результате проведения мониторинга, являются важным стимулом для рефлексии и анализа работы педагогов.</w:t>
      </w:r>
    </w:p>
    <w:p w:rsidR="004E72E0" w:rsidRPr="00673FD6" w:rsidRDefault="004E72E0" w:rsidP="004E72E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3FD6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Значительное преимущество единой системы мониторинга для всех образовательных программ состоит в возможности определения качества образования как по каждой отдельно взятой программе, так и по направленностям дополнительного образования и учреждению в целом.</w:t>
      </w:r>
    </w:p>
    <w:p w:rsidR="004E72E0" w:rsidRDefault="004E72E0" w:rsidP="004E72E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3FD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Статистическая обработка данных мониторинговых исследований осуществляется методами математической статистики и позволяет получить сравнительные результаты данных психолого-педагогической диагностики за конкретный временной период, например, учебный год.</w:t>
      </w:r>
    </w:p>
    <w:p w:rsidR="004E72E0" w:rsidRPr="00D86BA6" w:rsidRDefault="004E72E0" w:rsidP="004E72E0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Одним</w:t>
      </w:r>
      <w:r w:rsidRPr="00D86B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главных показателей качества работы педагога дополнительного образования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с</w:t>
      </w:r>
      <w:r w:rsidRPr="00D86BA6">
        <w:rPr>
          <w:rFonts w:ascii="Times New Roman" w:eastAsia="Times New Roman" w:hAnsi="Times New Roman" w:cs="Times New Roman"/>
          <w:sz w:val="28"/>
          <w:szCs w:val="28"/>
          <w:lang w:eastAsia="ru-RU"/>
        </w:rPr>
        <w:t>охранность контингента обучающихся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D86B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E72E0" w:rsidRDefault="004E72E0" w:rsidP="004E72E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86BA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Показатель общей численности обучающихся любого учреждения дополнительного образования является одним из основных и влияет на его статус.</w:t>
      </w:r>
      <w:proofErr w:type="gramEnd"/>
      <w:r w:rsidRPr="00D86B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Дополнительное образование детей осуществляется, в основном, через реализацию дополнительных общеобразовательных программ, обучение по которым не является обязательным и осуществляется на основе добровольного выбора. </w:t>
      </w:r>
      <w:proofErr w:type="gramStart"/>
      <w:r w:rsidRPr="00D86BA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Поэтому количество обучающихся в учреждениях меняется в течение учебного года по различным причинам и характеризуется таким понятием как сохранностью контингента.</w:t>
      </w:r>
      <w:proofErr w:type="gramEnd"/>
    </w:p>
    <w:p w:rsidR="004E72E0" w:rsidRPr="008D26D1" w:rsidRDefault="004E72E0" w:rsidP="008D26D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слайде представлены варианты отслеживания и оформления данного показателя.</w:t>
      </w:r>
    </w:p>
    <w:p w:rsidR="004E72E0" w:rsidRPr="0097734C" w:rsidRDefault="004E72E0" w:rsidP="004E72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7734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Справка</w:t>
      </w:r>
    </w:p>
    <w:p w:rsidR="004E72E0" w:rsidRPr="0097734C" w:rsidRDefault="004E72E0" w:rsidP="004E72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7734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по мониторингу сохранности контингента </w:t>
      </w:r>
      <w:proofErr w:type="gramStart"/>
      <w:r w:rsidRPr="0097734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обучающихся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по</w:t>
      </w:r>
    </w:p>
    <w:p w:rsidR="004E72E0" w:rsidRPr="0097734C" w:rsidRDefault="004E72E0" w:rsidP="004E72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дополнительной общеобразовательной общеразвивающей программе </w:t>
      </w:r>
      <w:r w:rsidRPr="0097734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«Природа и фантазия»</w:t>
      </w:r>
    </w:p>
    <w:p w:rsidR="004E72E0" w:rsidRPr="00EB73B9" w:rsidRDefault="004E72E0" w:rsidP="004E72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(</w:t>
      </w:r>
      <w:r w:rsidRPr="00EB73B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педагог дополнительного образования Петрова А.Е.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)</w:t>
      </w:r>
    </w:p>
    <w:p w:rsidR="004E72E0" w:rsidRPr="0097734C" w:rsidRDefault="004E72E0" w:rsidP="004E72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7734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Цель: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</w:t>
      </w:r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роверка сохранности контингента </w:t>
      </w:r>
      <w:proofErr w:type="gramStart"/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обучающихся</w:t>
      </w:r>
      <w:proofErr w:type="gramEnd"/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82F3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по</w:t>
      </w:r>
      <w:r w:rsidRPr="00C82F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82F3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дополнительной общеобразовательной общеразвивающей программе  «Природа и фантазия»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21</w:t>
      </w:r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22</w:t>
      </w:r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22</w:t>
      </w:r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23</w:t>
      </w:r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23</w:t>
      </w:r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24 учебные годы</w:t>
      </w:r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4E72E0" w:rsidRPr="0097734C" w:rsidRDefault="004E72E0" w:rsidP="004E72E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Проверяющий</w:t>
      </w:r>
      <w:r w:rsidRPr="0097734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:</w:t>
      </w:r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заместитель директора по УР Сидорова М.И.</w:t>
      </w:r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4E72E0" w:rsidRDefault="004E72E0" w:rsidP="004E72E0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основании приказа директора МБУДО «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Тестовый</w:t>
      </w:r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Корчагиной Н.Н.  от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 №____</w:t>
      </w:r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был проведен мониторинг сохранности контингента обучающихся в учебных группах </w:t>
      </w:r>
      <w:r w:rsidRPr="00EB73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дополнительной общеобразоват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ельной общеразвивающей программы</w:t>
      </w:r>
      <w:r w:rsidRPr="00EB73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«Природа и фантазия».</w:t>
      </w:r>
    </w:p>
    <w:p w:rsidR="004E72E0" w:rsidRDefault="004E72E0" w:rsidP="004E72E0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Процент сохранности контингента  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обучающихся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группы №1  </w:t>
      </w:r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 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21</w:t>
      </w:r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22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уч.г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составил 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93,3</w:t>
      </w:r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% , т.к. выбыл один обучающийся,  в связи с переменой места жительства.</w:t>
      </w:r>
    </w:p>
    <w:p w:rsidR="004E72E0" w:rsidRPr="0097734C" w:rsidRDefault="004E72E0" w:rsidP="004E72E0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 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22</w:t>
      </w:r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23</w:t>
      </w:r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23-2024</w:t>
      </w:r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учебные года процент сохранности контингента   составил 100%.</w:t>
      </w:r>
    </w:p>
    <w:p w:rsidR="004E72E0" w:rsidRPr="0097734C" w:rsidRDefault="004E72E0" w:rsidP="004E72E0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связи с этим, в среднем по всем группам сохранность контингента составила –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99% .</w:t>
      </w:r>
      <w:r w:rsidRPr="0097734C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 </w:t>
      </w:r>
    </w:p>
    <w:p w:rsidR="004E72E0" w:rsidRPr="0097734C" w:rsidRDefault="004E72E0" w:rsidP="004E72E0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773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Результаты мониторинга занесены в таблицу.</w:t>
      </w:r>
    </w:p>
    <w:p w:rsidR="004E72E0" w:rsidRPr="0097734C" w:rsidRDefault="004E72E0" w:rsidP="004E72E0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1123" w:type="dxa"/>
        <w:tblInd w:w="-116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25"/>
        <w:gridCol w:w="1059"/>
        <w:gridCol w:w="935"/>
        <w:gridCol w:w="1723"/>
        <w:gridCol w:w="1058"/>
        <w:gridCol w:w="935"/>
        <w:gridCol w:w="1070"/>
        <w:gridCol w:w="1058"/>
        <w:gridCol w:w="935"/>
        <w:gridCol w:w="1125"/>
      </w:tblGrid>
      <w:tr w:rsidR="004E72E0" w:rsidRPr="0097734C" w:rsidTr="00EC5DB4">
        <w:tc>
          <w:tcPr>
            <w:tcW w:w="12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Програм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ма, группа</w:t>
            </w:r>
          </w:p>
        </w:tc>
        <w:tc>
          <w:tcPr>
            <w:tcW w:w="371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73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  <w:r w:rsidRPr="009773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 у</w:t>
            </w:r>
            <w:r w:rsidRPr="009773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чебный год</w:t>
            </w:r>
          </w:p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6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2022</w:t>
            </w:r>
            <w:r w:rsidRPr="009773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 у</w:t>
            </w:r>
            <w:r w:rsidRPr="009773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чебный год</w:t>
            </w:r>
          </w:p>
          <w:p w:rsidR="004E72E0" w:rsidRDefault="004E72E0" w:rsidP="00EC5DB4"/>
        </w:tc>
        <w:tc>
          <w:tcPr>
            <w:tcW w:w="311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2023</w:t>
            </w:r>
            <w:r w:rsidRPr="009773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 у</w:t>
            </w:r>
            <w:r w:rsidRPr="009773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чебный год</w:t>
            </w:r>
          </w:p>
          <w:p w:rsidR="004E72E0" w:rsidRDefault="004E72E0" w:rsidP="00EC5DB4"/>
        </w:tc>
      </w:tr>
      <w:tr w:rsidR="004E72E0" w:rsidRPr="0097734C" w:rsidTr="00EC5DB4">
        <w:tc>
          <w:tcPr>
            <w:tcW w:w="122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Кол-во </w:t>
            </w:r>
            <w:proofErr w:type="gramStart"/>
            <w:r w:rsidRPr="0097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обучающихся</w:t>
            </w:r>
            <w:proofErr w:type="gramEnd"/>
          </w:p>
        </w:tc>
        <w:tc>
          <w:tcPr>
            <w:tcW w:w="172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% сохранности контингента</w:t>
            </w:r>
          </w:p>
        </w:tc>
        <w:tc>
          <w:tcPr>
            <w:tcW w:w="19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Кол-во </w:t>
            </w:r>
            <w:proofErr w:type="gramStart"/>
            <w:r w:rsidRPr="0097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обучающихся</w:t>
            </w:r>
            <w:proofErr w:type="gramEnd"/>
          </w:p>
        </w:tc>
        <w:tc>
          <w:tcPr>
            <w:tcW w:w="107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% сохранности контингента</w:t>
            </w:r>
          </w:p>
        </w:tc>
        <w:tc>
          <w:tcPr>
            <w:tcW w:w="19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Кол-во </w:t>
            </w:r>
            <w:proofErr w:type="gramStart"/>
            <w:r w:rsidRPr="0097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обучающихся</w:t>
            </w:r>
            <w:proofErr w:type="gramEnd"/>
          </w:p>
        </w:tc>
        <w:tc>
          <w:tcPr>
            <w:tcW w:w="11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% сохранность</w:t>
            </w:r>
          </w:p>
        </w:tc>
      </w:tr>
      <w:tr w:rsidR="004E72E0" w:rsidRPr="0097734C" w:rsidTr="00EC5DB4">
        <w:tc>
          <w:tcPr>
            <w:tcW w:w="122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73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Начало года</w:t>
            </w:r>
          </w:p>
        </w:tc>
        <w:tc>
          <w:tcPr>
            <w:tcW w:w="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73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Конец</w:t>
            </w:r>
          </w:p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73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года</w:t>
            </w:r>
          </w:p>
        </w:tc>
        <w:tc>
          <w:tcPr>
            <w:tcW w:w="172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73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Начало</w:t>
            </w:r>
          </w:p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73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года</w:t>
            </w:r>
          </w:p>
        </w:tc>
        <w:tc>
          <w:tcPr>
            <w:tcW w:w="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73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Конец</w:t>
            </w:r>
          </w:p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73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года</w:t>
            </w:r>
          </w:p>
        </w:tc>
        <w:tc>
          <w:tcPr>
            <w:tcW w:w="107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73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Начало</w:t>
            </w:r>
          </w:p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73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года</w:t>
            </w:r>
          </w:p>
        </w:tc>
        <w:tc>
          <w:tcPr>
            <w:tcW w:w="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73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Конец</w:t>
            </w:r>
          </w:p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73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года</w:t>
            </w:r>
          </w:p>
        </w:tc>
        <w:tc>
          <w:tcPr>
            <w:tcW w:w="112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E72E0" w:rsidRPr="0097734C" w:rsidTr="00EC5DB4">
        <w:trPr>
          <w:trHeight w:val="652"/>
        </w:trPr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32CB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Природа и фантазия</w:t>
            </w:r>
            <w:r w:rsidRPr="00332CB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», группа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№1</w:t>
            </w:r>
          </w:p>
        </w:tc>
        <w:tc>
          <w:tcPr>
            <w:tcW w:w="1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93,3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73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4E72E0" w:rsidRPr="0097734C" w:rsidTr="00EC5DB4"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93,3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E72E0" w:rsidRPr="0097734C" w:rsidRDefault="004E72E0" w:rsidP="00EC5D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7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</w:tbl>
    <w:p w:rsidR="004E72E0" w:rsidRPr="0097734C" w:rsidRDefault="004E72E0" w:rsidP="004E72E0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E72E0" w:rsidRDefault="004E72E0" w:rsidP="004E72E0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72E0" w:rsidRDefault="004E72E0" w:rsidP="004E72E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3F32DB2" wp14:editId="732CB1DE">
            <wp:extent cx="4394837" cy="4571283"/>
            <wp:effectExtent l="76200" t="76200" r="139065" b="134620"/>
            <wp:docPr id="5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338" t="18055" r="50912" b="3698"/>
                    <a:stretch/>
                  </pic:blipFill>
                  <pic:spPr bwMode="auto">
                    <a:xfrm>
                      <a:off x="0" y="0"/>
                      <a:ext cx="4394466" cy="4570897"/>
                    </a:xfrm>
                    <a:prstGeom prst="rect">
                      <a:avLst/>
                    </a:prstGeom>
                    <a:ln w="38100" cap="sq">
                      <a:solidFill>
                        <a:srgbClr val="00B05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chemeClr val="accent1"/>
                          </a:solidFill>
                        </a14:hiddenFill>
                      </a:ext>
                    </a:extLst>
                  </pic:spPr>
                </pic:pic>
              </a:graphicData>
            </a:graphic>
          </wp:inline>
        </w:drawing>
      </w:r>
    </w:p>
    <w:p w:rsidR="004E72E0" w:rsidRDefault="004E72E0" w:rsidP="004E72E0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1AE3" w:rsidRDefault="00E03296" w:rsidP="00DC1AE3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5A4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Следующим показателем качества реализации программы дополнительного образования </w:t>
      </w:r>
      <w:r w:rsidR="005A40C9" w:rsidRPr="005A4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можно считать </w:t>
      </w:r>
      <w:r w:rsidR="005A40C9" w:rsidRPr="005A4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A40C9" w:rsidRPr="00E032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степень удовлетворенности </w:t>
      </w:r>
      <w:r w:rsidR="00DC1AE3" w:rsidRPr="00E032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родителей</w:t>
      </w:r>
      <w:r w:rsidR="005A40C9" w:rsidRPr="005A4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процессом и результатами </w:t>
      </w:r>
      <w:proofErr w:type="gramStart"/>
      <w:r w:rsid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обучения детей по программе</w:t>
      </w:r>
      <w:proofErr w:type="gramEnd"/>
      <w:r w:rsid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DC1AE3" w:rsidRDefault="00E03296" w:rsidP="00DC1AE3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определения степени удовлетворенности </w:t>
      </w:r>
      <w:r w:rsidR="00DC1AE3" w:rsidRP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t>качеством</w:t>
      </w:r>
      <w:r w:rsid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образовательного процесса целесообразно провести </w:t>
      </w:r>
      <w:r w:rsidR="00DC1AE3" w:rsidRP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исследование</w:t>
      </w:r>
      <w:r w:rsid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форме анкетирования.</w:t>
      </w:r>
      <w:r w:rsidR="00DC1AE3" w:rsidRP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 сам может</w:t>
      </w:r>
      <w:r w:rsidR="003153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составить перечень вопросов, </w:t>
      </w:r>
      <w:r w:rsid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определить, кто будет принимать участие в анкетировании: только родители или еще и обучающиеся. </w:t>
      </w:r>
    </w:p>
    <w:p w:rsidR="00DC1AE3" w:rsidRDefault="00DC1AE3" w:rsidP="00E0329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Данное исследование дает возможность выявить тенденции удовлетворенности участников опроса качеством получаемого образования, определить области деятельности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требующие совершенствования</w:t>
      </w:r>
      <w:r w:rsidRP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DC1AE3" w:rsidRDefault="00DC1AE3" w:rsidP="00E0329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Цель исследования – изучение динамики удовлетворенности качеством образовательного процесса. </w:t>
      </w:r>
    </w:p>
    <w:p w:rsidR="00DC1AE3" w:rsidRDefault="00DC1AE3" w:rsidP="00E0329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Задачи: </w:t>
      </w:r>
    </w:p>
    <w:p w:rsidR="00DC1AE3" w:rsidRDefault="00DC1AE3" w:rsidP="00E0329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B7"/>
      </w:r>
      <w:r w:rsidRP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Изучить потребности, ожидания, представления субъектов </w:t>
      </w:r>
      <w:proofErr w:type="spellStart"/>
      <w:r w:rsidRP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воспитательн</w:t>
      </w:r>
      <w:proofErr w:type="gramStart"/>
      <w:r w:rsidRP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spellEnd"/>
      <w:r w:rsidRP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gramEnd"/>
      <w:r w:rsidRP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образовательного процесса о качественном дополнительном образовании. </w:t>
      </w:r>
    </w:p>
    <w:p w:rsidR="00DC1AE3" w:rsidRDefault="00DC1AE3" w:rsidP="00E0329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B7"/>
      </w:r>
      <w:r w:rsidRP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Выявить комфортность пребывания обучающихся в учреждениях дополнительного образования детей на основе мнений основных потребителей дополнительных образовательных услуг. </w:t>
      </w:r>
    </w:p>
    <w:p w:rsidR="00F954F4" w:rsidRDefault="00DC1AE3" w:rsidP="00E0329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B7"/>
      </w:r>
      <w:r w:rsidRP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Определить удовлетворенность субъектов </w:t>
      </w:r>
      <w:proofErr w:type="spellStart"/>
      <w:r w:rsidRP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воспитательно</w:t>
      </w:r>
      <w:proofErr w:type="spellEnd"/>
      <w:r w:rsidR="003153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DC1AE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образовательного процесса качеством дополнительного образования и его составляющими: качеством условий, процесса, результатов</w:t>
      </w:r>
      <w:r w:rsidR="006C432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C4325" w:rsidRDefault="00E03296" w:rsidP="006C4325">
      <w:pPr>
        <w:pStyle w:val="a3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C4325" w:rsidRPr="006C43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Немаловажным показателем </w:t>
      </w:r>
      <w:r w:rsidR="006C4325">
        <w:rPr>
          <w:rFonts w:ascii="Times New Roman" w:eastAsia="Times New Roman" w:hAnsi="Times New Roman" w:cs="Times New Roman"/>
          <w:sz w:val="28"/>
          <w:szCs w:val="28"/>
          <w:lang w:eastAsia="ru-RU"/>
        </w:rPr>
        <w:t>качества</w:t>
      </w:r>
      <w:r w:rsidR="006C4325" w:rsidRPr="006C43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C43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реализации программы дополнительного образования является участие в конкурсной деятельности. </w:t>
      </w:r>
      <w:r w:rsidR="006C4325" w:rsidRPr="001775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этом следует оговориться, что подход, когда о результатах образования конкретного ребенка </w:t>
      </w:r>
      <w:proofErr w:type="gramStart"/>
      <w:r w:rsidR="006C4325" w:rsidRPr="0017758B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судят</w:t>
      </w:r>
      <w:proofErr w:type="gramEnd"/>
      <w:r w:rsidR="006C4325" w:rsidRPr="001775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прежде всего по итогам его участия в конкурсах, таит в себе ряд опасностей. Во-первых, у разных детей - разные исходные темпы и глубина освоения учебного материала, и далеко не каждый способен подняться до уровня грамот и призовых мест.</w:t>
      </w:r>
      <w:r w:rsidR="006C4325" w:rsidRPr="0017758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Во-вторых, фиксация преимущественно предметных результатов зачастую искажает диапазон истинных достижений ребенка, поскольку вне поля зрения остаются его личностные результаты.</w:t>
      </w:r>
    </w:p>
    <w:p w:rsidR="006C4325" w:rsidRDefault="006C4325" w:rsidP="006C4325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 образом, диагностирование результативности  программы, контроль сохранности контингента,  отслеживание результатов участия  в конкурсной деятельности, степени удовлетворенности образовательным процессом, развитие личностных качеств ребенка   позволяет обеспечить </w:t>
      </w:r>
      <w:r w:rsidRPr="008226DE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возможности для реализации фундаментального вектора процесса развития человека, его личностного и профессионального самоопределения.</w:t>
      </w:r>
    </w:p>
    <w:p w:rsidR="006C4325" w:rsidRPr="006C4325" w:rsidRDefault="006C4325" w:rsidP="00DC1AE3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6C4325" w:rsidRPr="006C4325" w:rsidSect="008D26D1">
      <w:pgSz w:w="11906" w:h="16838"/>
      <w:pgMar w:top="1134" w:right="707" w:bottom="568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4175F7"/>
    <w:multiLevelType w:val="hybridMultilevel"/>
    <w:tmpl w:val="ED80F2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731D"/>
    <w:rsid w:val="002D20B6"/>
    <w:rsid w:val="00315356"/>
    <w:rsid w:val="004E72E0"/>
    <w:rsid w:val="005A40C9"/>
    <w:rsid w:val="006C4325"/>
    <w:rsid w:val="008D26D1"/>
    <w:rsid w:val="00B46A6A"/>
    <w:rsid w:val="00CC731D"/>
    <w:rsid w:val="00DC1AE3"/>
    <w:rsid w:val="00E03296"/>
    <w:rsid w:val="00F95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2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72E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E72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E72E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2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72E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E72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E72E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1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chart" Target="charts/chart4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3.xlsx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4.xlsx"/><Relationship Id="rId1" Type="http://schemas.openxmlformats.org/officeDocument/2006/relationships/themeOverride" Target="../theme/themeOverrid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Низкий уровень</c:v>
                </c:pt>
              </c:strCache>
            </c:strRef>
          </c:tx>
          <c:spPr>
            <a:solidFill>
              <a:srgbClr val="C0504D">
                <a:lumMod val="60000"/>
                <a:lumOff val="40000"/>
              </a:srgbClr>
            </a:solidFill>
          </c:spPr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Лист1!$A$2:$A$4</c:f>
              <c:numCache>
                <c:formatCode>General</c:formatCode>
                <c:ptCount val="3"/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Средний уровень</c:v>
                </c:pt>
              </c:strCache>
            </c:strRef>
          </c:tx>
          <c:spPr>
            <a:solidFill>
              <a:srgbClr val="F79646">
                <a:lumMod val="60000"/>
                <a:lumOff val="40000"/>
              </a:srgbClr>
            </a:solidFill>
          </c:spPr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Лист1!$A$2:$A$4</c:f>
              <c:numCache>
                <c:formatCode>General</c:formatCode>
                <c:ptCount val="3"/>
              </c:numCache>
            </c:numRef>
          </c:cat>
          <c:val>
            <c:numRef>
              <c:f>Лист1!$C$2:$C$4</c:f>
              <c:numCache>
                <c:formatCode>General</c:formatCode>
                <c:ptCount val="3"/>
                <c:pt idx="1">
                  <c:v>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Высокий уровень</c:v>
                </c:pt>
              </c:strCache>
            </c:strRef>
          </c:tx>
          <c:spPr>
            <a:solidFill>
              <a:srgbClr val="92D050"/>
            </a:solidFill>
          </c:spPr>
          <c:invertIfNegative val="0"/>
          <c:dLbls>
            <c:dLbl>
              <c:idx val="2"/>
              <c:layout>
                <c:manualLayout>
                  <c:x val="1.6142312662106254E-2"/>
                  <c:y val="-6.236682317152929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Лист1!$A$2:$A$4</c:f>
              <c:numCache>
                <c:formatCode>General</c:formatCode>
                <c:ptCount val="3"/>
              </c:numCache>
            </c:numRef>
          </c:cat>
          <c:val>
            <c:numRef>
              <c:f>Лист1!$D$2:$D$4</c:f>
              <c:numCache>
                <c:formatCode>General</c:formatCode>
                <c:ptCount val="3"/>
                <c:pt idx="2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23532672"/>
        <c:axId val="23534208"/>
        <c:axId val="0"/>
      </c:bar3DChart>
      <c:catAx>
        <c:axId val="2353267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23534208"/>
        <c:crosses val="autoZero"/>
        <c:auto val="1"/>
        <c:lblAlgn val="ctr"/>
        <c:lblOffset val="100"/>
        <c:noMultiLvlLbl val="0"/>
      </c:catAx>
      <c:valAx>
        <c:axId val="2353420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3532672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Низкий уровень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invertIfNegative val="0"/>
          <c:dLbls>
            <c:dLbl>
              <c:idx val="0"/>
              <c:layout>
                <c:manualLayout>
                  <c:x val="1.6142312662106317E-2"/>
                  <c:y val="-8.504562999391956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Лист1!$A$2:$A$4</c:f>
              <c:numCache>
                <c:formatCode>General</c:formatCode>
                <c:ptCount val="3"/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Средний уровень</c:v>
                </c:pt>
              </c:strCache>
            </c:strRef>
          </c:tx>
          <c:spPr>
            <a:solidFill>
              <a:schemeClr val="accent6">
                <a:lumMod val="60000"/>
                <a:lumOff val="40000"/>
              </a:schemeClr>
            </a:solidFill>
          </c:spPr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Лист1!$A$2:$A$4</c:f>
              <c:numCache>
                <c:formatCode>General</c:formatCode>
                <c:ptCount val="3"/>
              </c:numCache>
            </c:numRef>
          </c:cat>
          <c:val>
            <c:numRef>
              <c:f>Лист1!$C$2:$C$4</c:f>
              <c:numCache>
                <c:formatCode>General</c:formatCode>
                <c:ptCount val="3"/>
                <c:pt idx="1">
                  <c:v>15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Высокий уровень</c:v>
                </c:pt>
              </c:strCache>
            </c:strRef>
          </c:tx>
          <c:spPr>
            <a:solidFill>
              <a:srgbClr val="92D050"/>
            </a:solidFill>
          </c:spPr>
          <c:invertIfNegative val="0"/>
          <c:dLbls>
            <c:dLbl>
              <c:idx val="2"/>
              <c:layout>
                <c:manualLayout>
                  <c:x val="1.9370775194527578E-2"/>
                  <c:y val="-7.937592132765826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0"/>
            <c:showCatName val="0"/>
            <c:showSerName val="0"/>
            <c:showPercent val="0"/>
            <c:showBubbleSize val="0"/>
          </c:dLbls>
          <c:cat>
            <c:numRef>
              <c:f>Лист1!$A$2:$A$4</c:f>
              <c:numCache>
                <c:formatCode>General</c:formatCode>
                <c:ptCount val="3"/>
              </c:numCache>
            </c:numRef>
          </c:cat>
          <c:val>
            <c:numRef>
              <c:f>Лист1!$D$2:$D$4</c:f>
              <c:numCache>
                <c:formatCode>General</c:formatCode>
                <c:ptCount val="3"/>
                <c:pt idx="2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31738112"/>
        <c:axId val="31752192"/>
        <c:axId val="0"/>
      </c:bar3DChart>
      <c:catAx>
        <c:axId val="3173811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31752192"/>
        <c:crosses val="autoZero"/>
        <c:auto val="1"/>
        <c:lblAlgn val="ctr"/>
        <c:lblOffset val="100"/>
        <c:noMultiLvlLbl val="0"/>
      </c:catAx>
      <c:valAx>
        <c:axId val="3175219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1738112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Низкий уровень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invertIfNegative val="0"/>
          <c:dLbls>
            <c:dLbl>
              <c:idx val="0"/>
              <c:layout>
                <c:manualLayout>
                  <c:x val="1.6142312662106317E-2"/>
                  <c:y val="-8.504562999391956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Лист1!$A$2:$A$4</c:f>
              <c:numCache>
                <c:formatCode>General</c:formatCode>
                <c:ptCount val="3"/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Средний уровень</c:v>
                </c:pt>
              </c:strCache>
            </c:strRef>
          </c:tx>
          <c:spPr>
            <a:solidFill>
              <a:schemeClr val="accent6">
                <a:lumMod val="60000"/>
                <a:lumOff val="40000"/>
              </a:schemeClr>
            </a:solidFill>
          </c:spPr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Лист1!$A$2:$A$4</c:f>
              <c:numCache>
                <c:formatCode>General</c:formatCode>
                <c:ptCount val="3"/>
              </c:numCache>
            </c:numRef>
          </c:cat>
          <c:val>
            <c:numRef>
              <c:f>Лист1!$C$2:$C$4</c:f>
              <c:numCache>
                <c:formatCode>General</c:formatCode>
                <c:ptCount val="3"/>
                <c:pt idx="1">
                  <c:v>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Высокий уровень</c:v>
                </c:pt>
              </c:strCache>
            </c:strRef>
          </c:tx>
          <c:spPr>
            <a:solidFill>
              <a:srgbClr val="92D050"/>
            </a:solidFill>
          </c:spPr>
          <c:invertIfNegative val="0"/>
          <c:dLbls>
            <c:dLbl>
              <c:idx val="2"/>
              <c:layout>
                <c:manualLayout>
                  <c:x val="2.5420551250572422E-7"/>
                  <c:y val="-7.937633327748924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0"/>
            <c:showCatName val="0"/>
            <c:showSerName val="0"/>
            <c:showPercent val="0"/>
            <c:showBubbleSize val="0"/>
          </c:dLbls>
          <c:cat>
            <c:numRef>
              <c:f>Лист1!$A$2:$A$4</c:f>
              <c:numCache>
                <c:formatCode>General</c:formatCode>
                <c:ptCount val="3"/>
              </c:numCache>
            </c:numRef>
          </c:cat>
          <c:val>
            <c:numRef>
              <c:f>Лист1!$D$2:$D$4</c:f>
              <c:numCache>
                <c:formatCode>General</c:formatCode>
                <c:ptCount val="3"/>
                <c:pt idx="2">
                  <c:v>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33692672"/>
        <c:axId val="33702656"/>
        <c:axId val="0"/>
      </c:bar3DChart>
      <c:catAx>
        <c:axId val="3369267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33702656"/>
        <c:crosses val="autoZero"/>
        <c:auto val="1"/>
        <c:lblAlgn val="ctr"/>
        <c:lblOffset val="100"/>
        <c:noMultiLvlLbl val="0"/>
      </c:catAx>
      <c:valAx>
        <c:axId val="3370265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3692672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Низкий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Лист1!$A$2:$A$4</c:f>
              <c:strCache>
                <c:ptCount val="3"/>
                <c:pt idx="0">
                  <c:v>Входной контроль</c:v>
                </c:pt>
                <c:pt idx="1">
                  <c:v>Промежуточный контроль</c:v>
                </c:pt>
                <c:pt idx="2">
                  <c:v>Итоговый контроль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7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Средний</c:v>
                </c:pt>
              </c:strCache>
            </c:strRef>
          </c:tx>
          <c:spPr>
            <a:solidFill>
              <a:schemeClr val="accent6">
                <a:lumMod val="60000"/>
                <a:lumOff val="40000"/>
              </a:schemeClr>
            </a:solidFill>
          </c:spPr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Лист1!$A$2:$A$4</c:f>
              <c:strCache>
                <c:ptCount val="3"/>
                <c:pt idx="0">
                  <c:v>Входной контроль</c:v>
                </c:pt>
                <c:pt idx="1">
                  <c:v>Промежуточный контроль</c:v>
                </c:pt>
                <c:pt idx="2">
                  <c:v>Итоговый контроль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8</c:v>
                </c:pt>
                <c:pt idx="1">
                  <c:v>15</c:v>
                </c:pt>
                <c:pt idx="2">
                  <c:v>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Высокий</c:v>
                </c:pt>
              </c:strCache>
            </c:strRef>
          </c:tx>
          <c:spPr>
            <a:solidFill>
              <a:srgbClr val="92D050"/>
            </a:solidFill>
          </c:spPr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Лист1!$A$2:$A$4</c:f>
              <c:strCache>
                <c:ptCount val="3"/>
                <c:pt idx="0">
                  <c:v>Входной контроль</c:v>
                </c:pt>
                <c:pt idx="1">
                  <c:v>Промежуточный контроль</c:v>
                </c:pt>
                <c:pt idx="2">
                  <c:v>Итоговый контроль</c:v>
                </c:pt>
              </c:strCache>
            </c:strRef>
          </c:cat>
          <c:val>
            <c:numRef>
              <c:f>Лист1!$D$2:$D$4</c:f>
              <c:numCache>
                <c:formatCode>General</c:formatCode>
                <c:ptCount val="3"/>
                <c:pt idx="0">
                  <c:v>0</c:v>
                </c:pt>
                <c:pt idx="1">
                  <c:v>0</c:v>
                </c:pt>
                <c:pt idx="2">
                  <c:v>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34033024"/>
        <c:axId val="34043008"/>
        <c:axId val="0"/>
      </c:bar3DChart>
      <c:catAx>
        <c:axId val="34033024"/>
        <c:scaling>
          <c:orientation val="minMax"/>
        </c:scaling>
        <c:delete val="0"/>
        <c:axPos val="b"/>
        <c:majorTickMark val="out"/>
        <c:minorTickMark val="none"/>
        <c:tickLblPos val="nextTo"/>
        <c:crossAx val="34043008"/>
        <c:crosses val="autoZero"/>
        <c:auto val="1"/>
        <c:lblAlgn val="ctr"/>
        <c:lblOffset val="100"/>
        <c:noMultiLvlLbl val="0"/>
      </c:catAx>
      <c:valAx>
        <c:axId val="3404300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4033024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libri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mbria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tint val="100000"/>
              <a:shade val="100000"/>
              <a:satMod val="130000"/>
            </a:schemeClr>
          </a:gs>
          <a:gs pos="100000">
            <a:schemeClr val="phClr">
              <a:tint val="50000"/>
              <a:shade val="100000"/>
              <a:satMod val="350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12</Pages>
  <Words>3130</Words>
  <Characters>17845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20934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2025-02-25T09:19:00Z</dcterms:created>
  <dcterms:modified xsi:type="dcterms:W3CDTF">2025-04-02T07:14:00Z</dcterms:modified>
</cp:coreProperties>
</file>