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EFEAF4">
      <w:pPr>
        <w:pStyle w:val="3"/>
        <w:widowControl/>
        <w:spacing w:before="0" w:after="0"/>
        <w:jc w:val="center"/>
        <w:rPr>
          <w:i w:val="0"/>
          <w:iCs/>
          <w:color w:val="000000" w:themeColor="text1"/>
          <w:sz w:val="28"/>
          <w14:textFill>
            <w14:solidFill>
              <w14:schemeClr w14:val="tx1"/>
            </w14:solidFill>
          </w14:textFill>
        </w:rPr>
      </w:pPr>
      <w:r>
        <w:rPr>
          <w:i w:val="0"/>
          <w:iCs/>
          <w:color w:val="000000" w:themeColor="text1"/>
          <w:sz w:val="28"/>
          <w14:textFill>
            <w14:solidFill>
              <w14:schemeClr w14:val="tx1"/>
            </w14:solidFill>
          </w14:textFill>
        </w:rPr>
        <w:t xml:space="preserve">МАДОУ «Центр развития ребенка – детский сад №111 «Батыр» </w:t>
      </w:r>
    </w:p>
    <w:p w14:paraId="69CA9D71">
      <w:pPr>
        <w:pStyle w:val="3"/>
        <w:widowControl/>
        <w:spacing w:before="0" w:after="0"/>
        <w:jc w:val="center"/>
        <w:rPr>
          <w:i/>
          <w:color w:val="000000" w:themeColor="text1"/>
          <w:sz w:val="28"/>
          <w14:textFill>
            <w14:solidFill>
              <w14:schemeClr w14:val="tx1"/>
            </w14:solidFill>
          </w14:textFill>
        </w:rPr>
      </w:pPr>
    </w:p>
    <w:p w14:paraId="69626147">
      <w:pPr>
        <w:pStyle w:val="22"/>
        <w:widowControl/>
        <w:spacing w:after="0" w:line="360" w:lineRule="auto"/>
        <w:ind w:left="0"/>
        <w:jc w:val="both"/>
        <w:rPr>
          <w:rFonts w:ascii="Times New Roman" w:hAnsi="Times New Roman"/>
          <w:b/>
          <w:color w:val="000000" w:themeColor="text1"/>
          <w:sz w:val="28"/>
          <w14:textFill>
            <w14:solidFill>
              <w14:schemeClr w14:val="tx1"/>
            </w14:solidFill>
          </w14:textFill>
        </w:rPr>
      </w:pPr>
    </w:p>
    <w:p w14:paraId="5A0436F5">
      <w:pPr>
        <w:widowControl/>
        <w:spacing w:before="150" w:after="450" w:line="240" w:lineRule="auto"/>
        <w:ind w:left="-709"/>
        <w:outlineLvl w:val="0"/>
        <w:rPr>
          <w:rFonts w:ascii="Times New Roman" w:hAnsi="Times New Roman"/>
          <w:b/>
          <w:color w:val="000000" w:themeColor="text1"/>
          <w:sz w:val="24"/>
          <w14:textFill>
            <w14:solidFill>
              <w14:schemeClr w14:val="tx1"/>
            </w14:solidFill>
          </w14:textFill>
        </w:rPr>
      </w:pPr>
    </w:p>
    <w:p w14:paraId="10A6E6A7">
      <w:pPr>
        <w:widowControl/>
        <w:spacing w:before="150" w:after="450" w:line="240" w:lineRule="auto"/>
        <w:ind w:left="-709"/>
        <w:outlineLvl w:val="0"/>
        <w:rPr>
          <w:rFonts w:ascii="Times New Roman" w:hAnsi="Times New Roman"/>
          <w:color w:val="000000" w:themeColor="text1"/>
          <w:sz w:val="24"/>
          <w14:textFill>
            <w14:solidFill>
              <w14:schemeClr w14:val="tx1"/>
            </w14:solidFill>
          </w14:textFill>
        </w:rPr>
      </w:pPr>
    </w:p>
    <w:p w14:paraId="0AB2E101">
      <w:pPr>
        <w:widowControl/>
        <w:spacing w:before="150" w:after="450" w:line="240" w:lineRule="auto"/>
        <w:ind w:left="-709"/>
        <w:outlineLvl w:val="0"/>
        <w:rPr>
          <w:rFonts w:ascii="Times New Roman" w:hAnsi="Times New Roman"/>
          <w:color w:val="000000" w:themeColor="text1"/>
          <w:sz w:val="24"/>
          <w14:textFill>
            <w14:solidFill>
              <w14:schemeClr w14:val="tx1"/>
            </w14:solidFill>
          </w14:textFill>
        </w:rPr>
      </w:pPr>
    </w:p>
    <w:p w14:paraId="2CBD73C5">
      <w:pPr>
        <w:widowControl/>
        <w:spacing w:before="150" w:after="450" w:line="240" w:lineRule="auto"/>
        <w:outlineLvl w:val="0"/>
        <w:rPr>
          <w:rFonts w:ascii="Times New Roman" w:hAnsi="Times New Roman"/>
          <w:b/>
          <w:color w:val="000000" w:themeColor="text1"/>
          <w:sz w:val="24"/>
          <w14:textFill>
            <w14:solidFill>
              <w14:schemeClr w14:val="tx1"/>
            </w14:solidFill>
          </w14:textFill>
        </w:rPr>
      </w:pPr>
    </w:p>
    <w:p w14:paraId="0C224AB8">
      <w:pPr>
        <w:widowControl/>
        <w:spacing w:before="150" w:after="450" w:line="240" w:lineRule="auto"/>
        <w:ind w:left="-709" w:firstLine="709"/>
        <w:jc w:val="center"/>
        <w:outlineLvl w:val="0"/>
        <w:rPr>
          <w:rFonts w:ascii="Times New Roman" w:hAnsi="Times New Roman"/>
          <w:b/>
          <w:i/>
          <w:color w:val="000000" w:themeColor="text1"/>
          <w:sz w:val="48"/>
          <w14:textFill>
            <w14:solidFill>
              <w14:schemeClr w14:val="tx1"/>
            </w14:solidFill>
          </w14:textFill>
        </w:rPr>
      </w:pPr>
      <w:r>
        <w:rPr>
          <w:rFonts w:ascii="Times New Roman" w:hAnsi="Times New Roman"/>
          <w:b/>
          <w:i/>
          <w:color w:val="000000" w:themeColor="text1"/>
          <w:sz w:val="48"/>
          <w14:textFill>
            <w14:solidFill>
              <w14:schemeClr w14:val="tx1"/>
            </w14:solidFill>
          </w14:textFill>
        </w:rPr>
        <w:t xml:space="preserve">Мастер-класс для педагогов </w:t>
      </w:r>
    </w:p>
    <w:p w14:paraId="698BAE6C">
      <w:pPr>
        <w:widowControl/>
        <w:spacing w:before="150" w:after="450" w:line="240" w:lineRule="auto"/>
        <w:ind w:left="-709" w:firstLine="709"/>
        <w:jc w:val="center"/>
        <w:outlineLvl w:val="0"/>
        <w:rPr>
          <w:rFonts w:ascii="Times New Roman" w:hAnsi="Times New Roman"/>
          <w:b/>
          <w:i/>
          <w:color w:val="000000" w:themeColor="text1"/>
          <w:sz w:val="48"/>
          <w14:textFill>
            <w14:solidFill>
              <w14:schemeClr w14:val="tx1"/>
            </w14:solidFill>
          </w14:textFill>
        </w:rPr>
      </w:pPr>
      <w:r>
        <w:rPr>
          <w:rFonts w:ascii="Times New Roman" w:hAnsi="Times New Roman"/>
          <w:b/>
          <w:i/>
          <w:color w:val="000000" w:themeColor="text1"/>
          <w:sz w:val="48"/>
          <w14:textFill>
            <w14:solidFill>
              <w14:schemeClr w14:val="tx1"/>
            </w14:solidFill>
          </w14:textFill>
        </w:rPr>
        <w:t>«Театр на стенде»</w:t>
      </w:r>
    </w:p>
    <w:p w14:paraId="046DBFA4">
      <w:pPr>
        <w:widowControl/>
        <w:spacing w:before="150" w:after="450" w:line="240" w:lineRule="auto"/>
        <w:ind w:left="-709" w:firstLine="709"/>
        <w:jc w:val="center"/>
        <w:outlineLvl w:val="0"/>
        <w:rPr>
          <w:rFonts w:ascii="Times New Roman" w:hAnsi="Times New Roman"/>
          <w:b/>
          <w:i/>
          <w:color w:val="000000" w:themeColor="text1"/>
          <w:sz w:val="48"/>
          <w14:textFill>
            <w14:solidFill>
              <w14:schemeClr w14:val="tx1"/>
            </w14:solidFill>
          </w14:textFill>
        </w:rPr>
      </w:pPr>
      <w:r>
        <w:rPr>
          <w:rFonts w:ascii="Times New Roman" w:hAnsi="Times New Roman"/>
          <w:b/>
          <w:i/>
          <w:color w:val="000000" w:themeColor="text1"/>
          <w:sz w:val="48"/>
          <w14:textFill>
            <w14:solidFill>
              <w14:schemeClr w14:val="tx1"/>
            </w14:solidFill>
          </w14:textFill>
        </w:rPr>
        <w:t>«Изготовление теневого театра»</w:t>
      </w:r>
    </w:p>
    <w:p w14:paraId="6E06AD7B">
      <w:pPr>
        <w:widowControl/>
        <w:ind w:left="-709" w:firstLine="709"/>
        <w:rPr>
          <w:color w:val="000000" w:themeColor="text1"/>
          <w14:textFill>
            <w14:solidFill>
              <w14:schemeClr w14:val="tx1"/>
            </w14:solidFill>
          </w14:textFill>
        </w:rPr>
      </w:pPr>
    </w:p>
    <w:p w14:paraId="4572867C">
      <w:pPr>
        <w:widowControl/>
        <w:ind w:left="-709" w:firstLine="709"/>
        <w:rPr>
          <w:color w:val="000000" w:themeColor="text1"/>
          <w14:textFill>
            <w14:solidFill>
              <w14:schemeClr w14:val="tx1"/>
            </w14:solidFill>
          </w14:textFill>
        </w:rPr>
      </w:pPr>
    </w:p>
    <w:p w14:paraId="004C88CB">
      <w:pPr>
        <w:widowControl/>
        <w:ind w:left="-709" w:firstLine="709"/>
        <w:rPr>
          <w:color w:val="000000" w:themeColor="text1"/>
          <w14:textFill>
            <w14:solidFill>
              <w14:schemeClr w14:val="tx1"/>
            </w14:solidFill>
          </w14:textFill>
        </w:rPr>
      </w:pPr>
    </w:p>
    <w:p w14:paraId="216FBB6E">
      <w:pPr>
        <w:widowControl/>
        <w:ind w:left="-709" w:firstLine="709"/>
        <w:rPr>
          <w:color w:val="000000" w:themeColor="text1"/>
          <w14:textFill>
            <w14:solidFill>
              <w14:schemeClr w14:val="tx1"/>
            </w14:solidFill>
          </w14:textFill>
        </w:rPr>
      </w:pPr>
    </w:p>
    <w:p w14:paraId="606E3F9D">
      <w:pPr>
        <w:rPr>
          <w:rFonts w:ascii="Times New Roman" w:hAnsi="Times New Roman"/>
          <w:color w:val="000000" w:themeColor="text1"/>
          <w:sz w:val="32"/>
          <w14:textFill>
            <w14:solidFill>
              <w14:schemeClr w14:val="tx1"/>
            </w14:solidFill>
          </w14:textFill>
        </w:rPr>
      </w:pPr>
    </w:p>
    <w:p w14:paraId="414E8A2E">
      <w:pPr>
        <w:widowControl/>
        <w:ind w:left="-709" w:firstLine="709"/>
        <w:rPr>
          <w:rFonts w:ascii="Times New Roman" w:hAnsi="Times New Roman"/>
          <w:i/>
          <w:color w:val="000000" w:themeColor="text1"/>
          <w:sz w:val="28"/>
          <w14:textFill>
            <w14:solidFill>
              <w14:schemeClr w14:val="tx1"/>
            </w14:solidFill>
          </w14:textFill>
        </w:rPr>
      </w:pPr>
      <w:r>
        <w:rPr>
          <w:rFonts w:ascii="Times New Roman" w:hAnsi="Times New Roman"/>
          <w:color w:val="000000" w:themeColor="text1"/>
          <w:sz w:val="28"/>
          <w14:textFill>
            <w14:solidFill>
              <w14:schemeClr w14:val="tx1"/>
            </w14:solidFill>
          </w14:textFill>
        </w:rPr>
        <w:t xml:space="preserve">                                              </w:t>
      </w:r>
      <w:r>
        <w:rPr>
          <w:rFonts w:ascii="Times New Roman" w:hAnsi="Times New Roman"/>
          <w:i/>
          <w:color w:val="000000" w:themeColor="text1"/>
          <w:sz w:val="28"/>
          <w14:textFill>
            <w14:solidFill>
              <w14:schemeClr w14:val="tx1"/>
            </w14:solidFill>
          </w14:textFill>
        </w:rPr>
        <w:t>Воспитатели: Киямова Диляра Сунгатулловна</w:t>
      </w:r>
    </w:p>
    <w:p w14:paraId="46EB07BD">
      <w:pPr>
        <w:widowControl/>
        <w:ind w:left="-709" w:firstLine="709"/>
        <w:rPr>
          <w:rFonts w:ascii="Times New Roman" w:hAnsi="Times New Roman"/>
          <w:color w:val="000000" w:themeColor="text1"/>
          <w:sz w:val="28"/>
          <w14:textFill>
            <w14:solidFill>
              <w14:schemeClr w14:val="tx1"/>
            </w14:solidFill>
          </w14:textFill>
        </w:rPr>
      </w:pPr>
      <w:r>
        <w:rPr>
          <w:rFonts w:ascii="Times New Roman" w:hAnsi="Times New Roman"/>
          <w:i/>
          <w:color w:val="000000" w:themeColor="text1"/>
          <w:sz w:val="28"/>
          <w14:textFill>
            <w14:solidFill>
              <w14:schemeClr w14:val="tx1"/>
            </w14:solidFill>
          </w14:textFill>
        </w:rPr>
        <w:t xml:space="preserve">                                                                       Гайсина Ландыш Шавкатовна</w:t>
      </w:r>
    </w:p>
    <w:p w14:paraId="3FFC4DFE">
      <w:pPr>
        <w:widowControl/>
        <w:spacing w:before="150" w:after="450" w:line="240" w:lineRule="auto"/>
        <w:jc w:val="center"/>
        <w:outlineLvl w:val="0"/>
        <w:rPr>
          <w:rFonts w:ascii="Times New Roman" w:hAnsi="Times New Roman"/>
          <w:b/>
          <w:color w:val="000000" w:themeColor="text1"/>
          <w:sz w:val="28"/>
          <w14:textFill>
            <w14:solidFill>
              <w14:schemeClr w14:val="tx1"/>
            </w14:solidFill>
          </w14:textFill>
        </w:rPr>
      </w:pPr>
    </w:p>
    <w:p w14:paraId="7438E4E6">
      <w:pPr>
        <w:widowControl/>
        <w:spacing w:before="150" w:after="450" w:line="240" w:lineRule="auto"/>
        <w:jc w:val="center"/>
        <w:outlineLvl w:val="0"/>
        <w:rPr>
          <w:rFonts w:ascii="Times New Roman" w:hAnsi="Times New Roman"/>
          <w:b/>
          <w:color w:val="000000" w:themeColor="text1"/>
          <w:sz w:val="28"/>
          <w14:textFill>
            <w14:solidFill>
              <w14:schemeClr w14:val="tx1"/>
            </w14:solidFill>
          </w14:textFill>
        </w:rPr>
      </w:pPr>
    </w:p>
    <w:p w14:paraId="0B4B500D">
      <w:pPr>
        <w:widowControl/>
        <w:spacing w:before="150" w:after="450" w:line="240" w:lineRule="auto"/>
        <w:jc w:val="center"/>
        <w:outlineLvl w:val="0"/>
        <w:rPr>
          <w:rFonts w:ascii="Times New Roman" w:hAnsi="Times New Roman"/>
          <w:b/>
          <w:color w:val="000000" w:themeColor="text1"/>
          <w:sz w:val="28"/>
          <w14:textFill>
            <w14:solidFill>
              <w14:schemeClr w14:val="tx1"/>
            </w14:solidFill>
          </w14:textFill>
        </w:rPr>
      </w:pPr>
    </w:p>
    <w:p w14:paraId="7F20F175">
      <w:pPr>
        <w:widowControl/>
        <w:spacing w:before="150" w:after="450" w:line="240" w:lineRule="auto"/>
        <w:jc w:val="center"/>
        <w:outlineLvl w:val="0"/>
        <w:rPr>
          <w:rFonts w:ascii="Times New Roman" w:hAnsi="Times New Roman"/>
          <w:b/>
          <w:color w:val="000000" w:themeColor="text1"/>
          <w:sz w:val="28"/>
          <w14:textFill>
            <w14:solidFill>
              <w14:schemeClr w14:val="tx1"/>
            </w14:solidFill>
          </w14:textFill>
        </w:rPr>
      </w:pPr>
    </w:p>
    <w:p w14:paraId="1716D28F">
      <w:pPr>
        <w:widowControl/>
        <w:spacing w:before="150" w:after="450" w:line="240" w:lineRule="auto"/>
        <w:jc w:val="center"/>
        <w:outlineLvl w:val="0"/>
        <w:rPr>
          <w:rFonts w:ascii="Times New Roman" w:hAnsi="Times New Roman"/>
          <w:b/>
          <w:color w:val="000000" w:themeColor="text1"/>
          <w:sz w:val="28"/>
          <w14:textFill>
            <w14:solidFill>
              <w14:schemeClr w14:val="tx1"/>
            </w14:solidFill>
          </w14:textFill>
        </w:rPr>
      </w:pPr>
      <w:r>
        <w:rPr>
          <w:rFonts w:ascii="Times New Roman" w:hAnsi="Times New Roman"/>
          <w:b/>
          <w:color w:val="000000" w:themeColor="text1"/>
          <w:sz w:val="28"/>
          <w14:textFill>
            <w14:solidFill>
              <w14:schemeClr w14:val="tx1"/>
            </w14:solidFill>
          </w14:textFill>
        </w:rPr>
        <w:t>г. Набережные Челны</w:t>
      </w:r>
    </w:p>
    <w:p w14:paraId="01000000">
      <w:pPr>
        <w:widowControl/>
        <w:spacing w:before="150" w:after="450" w:line="240" w:lineRule="auto"/>
        <w:jc w:val="center"/>
        <w:outlineLvl w:val="0"/>
        <w:rPr>
          <w:rFonts w:ascii="Times New Roman" w:hAnsi="Times New Roman"/>
          <w:b/>
          <w:color w:val="000000" w:themeColor="text1"/>
          <w:sz w:val="28"/>
          <w14:textFill>
            <w14:solidFill>
              <w14:schemeClr w14:val="tx1"/>
            </w14:solidFill>
          </w14:textFill>
        </w:rPr>
      </w:pPr>
      <w:r>
        <w:rPr>
          <w:rFonts w:ascii="Times New Roman" w:hAnsi="Times New Roman"/>
          <w:b/>
          <w:color w:val="000000" w:themeColor="text1"/>
          <w:sz w:val="28"/>
          <w14:textFill>
            <w14:solidFill>
              <w14:schemeClr w14:val="tx1"/>
            </w14:solidFill>
          </w14:textFill>
        </w:rPr>
        <w:t>Стендовый театр</w:t>
      </w:r>
    </w:p>
    <w:p w14:paraId="02000000">
      <w:pPr>
        <w:widowControl/>
        <w:spacing w:before="150" w:after="450" w:line="240" w:lineRule="auto"/>
        <w:ind w:left="-567" w:firstLine="283"/>
        <w:outlineLvl w:val="0"/>
        <w:rPr>
          <w:rFonts w:ascii="Times New Roman" w:hAnsi="Times New Roman"/>
          <w:color w:val="000000" w:themeColor="text1"/>
          <w:sz w:val="24"/>
          <w14:textFill>
            <w14:solidFill>
              <w14:schemeClr w14:val="tx1"/>
            </w14:solidFill>
          </w14:textFill>
        </w:rPr>
      </w:pPr>
      <w:r>
        <w:rPr>
          <w:rFonts w:ascii="Times New Roman" w:hAnsi="Times New Roman"/>
          <w:b/>
          <w:color w:val="000000" w:themeColor="text1"/>
          <w:sz w:val="24"/>
          <w14:textFill>
            <w14:solidFill>
              <w14:schemeClr w14:val="tx1"/>
            </w14:solidFill>
          </w14:textFill>
        </w:rPr>
        <w:t>Игровая деятельность</w:t>
      </w:r>
      <w:r>
        <w:rPr>
          <w:rFonts w:ascii="Times New Roman" w:hAnsi="Times New Roman"/>
          <w:color w:val="000000" w:themeColor="text1"/>
          <w:sz w:val="24"/>
          <w14:textFill>
            <w14:solidFill>
              <w14:schemeClr w14:val="tx1"/>
            </w14:solidFill>
          </w14:textFill>
        </w:rPr>
        <w:t xml:space="preserve"> - неотъемлемый компонент всестороннего развития детей дошкольного возраста в игровой деятельности дошкольники учатся коммуникации, познают окружающий их мир.                                                                                                                                                                                                                       Одним из видов игровой активности является театр. Такая деятельность очень привлекает детей.</w:t>
      </w:r>
      <w:r>
        <w:rPr>
          <w:rFonts w:ascii="Times New Roman" w:hAnsi="Times New Roman"/>
          <w:color w:val="000000" w:themeColor="text1"/>
          <w:spacing w:val="15"/>
          <w:sz w:val="24"/>
          <w14:textFill>
            <w14:solidFill>
              <w14:schemeClr w14:val="tx1"/>
            </w14:solidFill>
          </w14:textFill>
        </w:rPr>
        <w:t xml:space="preserve"> </w:t>
      </w:r>
      <w:r>
        <w:rPr>
          <w:rFonts w:ascii="Times New Roman" w:hAnsi="Times New Roman"/>
          <w:b/>
          <w:color w:val="000000" w:themeColor="text1"/>
          <w:sz w:val="24"/>
          <w14:textFill>
            <w14:solidFill>
              <w14:schemeClr w14:val="tx1"/>
            </w14:solidFill>
          </w14:textFill>
        </w:rPr>
        <w:t>Театральная деятельность</w:t>
      </w:r>
      <w:r>
        <w:rPr>
          <w:rFonts w:ascii="Times New Roman" w:hAnsi="Times New Roman"/>
          <w:color w:val="000000" w:themeColor="text1"/>
          <w:sz w:val="24"/>
          <w14:textFill>
            <w14:solidFill>
              <w14:schemeClr w14:val="tx1"/>
            </w14:solidFill>
          </w14:textFill>
        </w:rPr>
        <w:t xml:space="preserve"> – это самый распространенный вид детского творчества. Занятия театрализованной деятельностью помогают развить интересы и способности детей, их речь и память.  Дети становятся более раскрепощенными, общительными; они учатся чётко формулировать свои мысли и излагать их публично, тоньше чувствовать и познавать окружающий мир. Дети бывают то в роли зрителя, то в роли исполнителя и это помогает им продемонстрировать товарищам свою позицию, умения, знания, фантазию. Есть несколько видов детского </w:t>
      </w:r>
      <w:r>
        <w:rPr>
          <w:rFonts w:ascii="Times New Roman" w:hAnsi="Times New Roman"/>
          <w:b/>
          <w:color w:val="000000" w:themeColor="text1"/>
          <w:sz w:val="24"/>
          <w14:textFill>
            <w14:solidFill>
              <w14:schemeClr w14:val="tx1"/>
            </w14:solidFill>
          </w14:textFill>
        </w:rPr>
        <w:t>театра</w:t>
      </w:r>
      <w:r>
        <w:rPr>
          <w:rFonts w:ascii="Times New Roman" w:hAnsi="Times New Roman"/>
          <w:color w:val="000000" w:themeColor="text1"/>
          <w:sz w:val="24"/>
          <w14:textFill>
            <w14:solidFill>
              <w14:schemeClr w14:val="tx1"/>
            </w14:solidFill>
          </w14:textFill>
        </w:rPr>
        <w:t>: настольный, верховой, напольный, стендовый, театр живой куклы.                                                                                                                                                Хотим остановиться подробнее на </w:t>
      </w:r>
      <w:r>
        <w:rPr>
          <w:rFonts w:ascii="Times New Roman" w:hAnsi="Times New Roman"/>
          <w:b/>
          <w:color w:val="000000" w:themeColor="text1"/>
          <w:sz w:val="24"/>
          <w14:textFill>
            <w14:solidFill>
              <w14:schemeClr w14:val="tx1"/>
            </w14:solidFill>
          </w14:textFill>
        </w:rPr>
        <w:t>стендовом театре</w:t>
      </w:r>
      <w:r>
        <w:rPr>
          <w:rFonts w:ascii="Times New Roman" w:hAnsi="Times New Roman"/>
          <w:color w:val="000000" w:themeColor="text1"/>
          <w:sz w:val="24"/>
          <w14:textFill>
            <w14:solidFill>
              <w14:schemeClr w14:val="tx1"/>
            </w14:solidFill>
          </w14:textFill>
        </w:rPr>
        <w:t>. Этот вид </w:t>
      </w:r>
      <w:r>
        <w:rPr>
          <w:rFonts w:ascii="Times New Roman" w:hAnsi="Times New Roman"/>
          <w:b/>
          <w:color w:val="000000" w:themeColor="text1"/>
          <w:sz w:val="24"/>
          <w14:textFill>
            <w14:solidFill>
              <w14:schemeClr w14:val="tx1"/>
            </w14:solidFill>
          </w14:textFill>
        </w:rPr>
        <w:t>театра</w:t>
      </w:r>
      <w:r>
        <w:rPr>
          <w:rFonts w:ascii="Times New Roman" w:hAnsi="Times New Roman"/>
          <w:color w:val="000000" w:themeColor="text1"/>
          <w:sz w:val="24"/>
          <w14:textFill>
            <w14:solidFill>
              <w14:schemeClr w14:val="tx1"/>
            </w14:solidFill>
          </w14:textFill>
        </w:rPr>
        <w:t xml:space="preserve"> удобен для детей своей видностью, т. е. все участники видят, что за действие происходит; доступен для детей: можно подойти и самим показать действие; просто изготовить его совместно с детьми.                                                                                                                                     Стендовый театр представляет собой какую-либо поверхность, на которую крепятся фигурки-персонажи и декорации.                                                                                                                                                                                     К такому виду относятся:                                                                                                                                                                  </w:t>
      </w:r>
      <w:r>
        <w:rPr>
          <w:rFonts w:ascii="Times New Roman" w:hAnsi="Times New Roman"/>
          <w:b/>
          <w:color w:val="000000" w:themeColor="text1"/>
          <w:sz w:val="24"/>
          <w14:textFill>
            <w14:solidFill>
              <w14:schemeClr w14:val="tx1"/>
            </w14:solidFill>
          </w14:textFill>
        </w:rPr>
        <w:t>1.Театр на фланелеграфе</w:t>
      </w:r>
      <w:r>
        <w:rPr>
          <w:rFonts w:ascii="Times New Roman" w:hAnsi="Times New Roman"/>
          <w:color w:val="000000" w:themeColor="text1"/>
          <w:sz w:val="24"/>
          <w14:textFill>
            <w14:solidFill>
              <w14:schemeClr w14:val="tx1"/>
            </w14:solidFill>
          </w14:textFill>
        </w:rPr>
        <w:t xml:space="preserve">, самый простой в изготовлении вид театра. Фигурки персонажей можно вырезать готовые/нарисовать и на обратной стороне прикрепить липучки и крепить их на доску/ширму, к которому прикреплен ковролин. По ходу развития сюжета, ребенок может подойти и прикрепить необходимую фигурку на фланелеграф.                                                                                                                                                      </w:t>
      </w:r>
      <w:r>
        <w:rPr>
          <w:rFonts w:ascii="Times New Roman" w:hAnsi="Times New Roman"/>
          <w:b/>
          <w:color w:val="000000" w:themeColor="text1"/>
          <w:sz w:val="24"/>
          <w14:textFill>
            <w14:solidFill>
              <w14:schemeClr w14:val="tx1"/>
            </w14:solidFill>
          </w14:textFill>
        </w:rPr>
        <w:t xml:space="preserve">2. Магнитный </w:t>
      </w:r>
      <w:r>
        <w:rPr>
          <w:rFonts w:ascii="Times New Roman" w:hAnsi="Times New Roman"/>
          <w:color w:val="000000" w:themeColor="text1"/>
          <w:sz w:val="24"/>
          <w14:textFill>
            <w14:solidFill>
              <w14:schemeClr w14:val="tx1"/>
            </w14:solidFill>
          </w14:textFill>
        </w:rPr>
        <w:t xml:space="preserve">представляет собой, по сути, то же самое, что и предыдущий вид, только используется металлическая доска, а на фигурки прикрепляются магнитные полосы вместо липучек. Основа и, соответственно, персонажи такого театра бывают самого разного размера: от небольшого настольного варианта, до полноценного экрана для зрительного или музыкального зала.                                                                                                                                                                                         </w:t>
      </w:r>
      <w:r>
        <w:rPr>
          <w:rFonts w:ascii="Times New Roman" w:hAnsi="Times New Roman"/>
          <w:b/>
          <w:color w:val="000000" w:themeColor="text1"/>
          <w:sz w:val="24"/>
          <w14:textFill>
            <w14:solidFill>
              <w14:schemeClr w14:val="tx1"/>
            </w14:solidFill>
          </w14:textFill>
        </w:rPr>
        <w:t>3.Теневой театр</w:t>
      </w:r>
      <w:r>
        <w:rPr>
          <w:rFonts w:ascii="Times New Roman" w:hAnsi="Times New Roman"/>
          <w:color w:val="000000" w:themeColor="text1"/>
          <w:sz w:val="24"/>
          <w14:textFill>
            <w14:solidFill>
              <w14:schemeClr w14:val="tx1"/>
            </w14:solidFill>
          </w14:textFill>
        </w:rPr>
        <w:t xml:space="preserve"> в садах — самый загадочный и необычный для восприятия детей, дошкольники увлеченно участвуют в такой игре. Для организации этого вида театра потребуется экран (натянутая вертикально белая ткань), фонарь или настольная лампа (в зависимости от размеров экрана), картонные фигурки черного цвета. Вместо игрушечных персонажей, тени можно создавать непосредственно кистью руки и пальцами. Такой вид называется «театр живых теней».                                                                                                                               </w:t>
      </w:r>
      <w:r>
        <w:rPr>
          <w:rFonts w:ascii="Times New Roman" w:hAnsi="Times New Roman"/>
          <w:b/>
          <w:color w:val="000000" w:themeColor="text1"/>
          <w:sz w:val="24"/>
          <w14:textFill>
            <w14:solidFill>
              <w14:schemeClr w14:val="tx1"/>
            </w14:solidFill>
          </w14:textFill>
        </w:rPr>
        <w:t>4. Стенд – книжка</w:t>
      </w:r>
      <w:r>
        <w:rPr>
          <w:rFonts w:ascii="Times New Roman" w:hAnsi="Times New Roman"/>
          <w:color w:val="000000" w:themeColor="text1"/>
          <w:sz w:val="24"/>
          <w14:textFill>
            <w14:solidFill>
              <w14:schemeClr w14:val="tx1"/>
            </w14:solidFill>
          </w14:textFill>
        </w:rPr>
        <w:t xml:space="preserve"> – это папка с файлами, куда вставляются персонажи.</w:t>
      </w:r>
    </w:p>
    <w:p w14:paraId="03000000">
      <w:pPr>
        <w:widowControl/>
        <w:spacing w:before="150" w:after="450" w:line="240" w:lineRule="auto"/>
        <w:ind w:left="-567" w:hanging="142"/>
        <w:outlineLvl w:val="0"/>
        <w:rPr>
          <w:rFonts w:ascii="Times New Roman" w:hAnsi="Times New Roman"/>
          <w:b/>
          <w:color w:val="000000" w:themeColor="text1"/>
          <w:sz w:val="24"/>
          <w14:textFill>
            <w14:solidFill>
              <w14:schemeClr w14:val="tx1"/>
            </w14:solidFill>
          </w14:textFill>
        </w:rPr>
      </w:pPr>
      <w:r>
        <w:rPr>
          <w:rFonts w:ascii="Times New Roman" w:hAnsi="Times New Roman"/>
          <w:b/>
          <w:color w:val="000000" w:themeColor="text1"/>
          <w:sz w:val="28"/>
          <w14:textFill>
            <w14:solidFill>
              <w14:schemeClr w14:val="tx1"/>
            </w14:solidFill>
          </w14:textFill>
        </w:rPr>
        <w:t xml:space="preserve">                Материалы для изготовления персонажей стендового театра                                            </w:t>
      </w:r>
      <w:r>
        <w:rPr>
          <w:rFonts w:ascii="Times New Roman" w:hAnsi="Times New Roman"/>
          <w:b/>
          <w:color w:val="000000" w:themeColor="text1"/>
          <w:sz w:val="24"/>
          <w14:textFill>
            <w14:solidFill>
              <w14:schemeClr w14:val="tx1"/>
            </w14:solidFill>
          </w14:textFill>
        </w:rPr>
        <w:t xml:space="preserve">                    Теневой театр                                                                                                                                                                                           </w:t>
      </w:r>
      <w:r>
        <w:rPr>
          <w:rFonts w:ascii="Times New Roman" w:hAnsi="Times New Roman"/>
          <w:color w:val="000000" w:themeColor="text1"/>
          <w:sz w:val="24"/>
          <w14:textFill>
            <w14:solidFill>
              <w14:schemeClr w14:val="tx1"/>
            </w14:solidFill>
          </w14:textFill>
        </w:rPr>
        <w:t>Теневой театр является радостным и желанным развлечением. Дети очень любят смотреть, как движутся  фигурки людей, животных и птиц на ярко освещённом экране.</w:t>
      </w:r>
      <w:r>
        <w:rPr>
          <w:rFonts w:ascii="Times New Roman" w:hAnsi="Times New Roman"/>
          <w:color w:val="000000" w:themeColor="text1"/>
          <w:sz w:val="24"/>
          <w14:textFill>
            <w14:solidFill>
              <w14:schemeClr w14:val="tx1"/>
            </w14:solidFill>
          </w14:textFill>
        </w:rPr>
        <w:br w:type="textWrapping"/>
      </w:r>
      <w:r>
        <w:rPr>
          <w:rFonts w:ascii="Times New Roman" w:hAnsi="Times New Roman"/>
          <w:color w:val="000000" w:themeColor="text1"/>
          <w:sz w:val="24"/>
          <w14:textFill>
            <w14:solidFill>
              <w14:schemeClr w14:val="tx1"/>
            </w14:solidFill>
          </w14:textFill>
        </w:rPr>
        <w:t>      Сказку, рассказ, стихотворение, песню можно сопровождать показом теней. Выразительное исполнение музыкальных и литературных произведений при умелом показе вызывает у детей самые разнообразные эмоции.</w:t>
      </w:r>
      <w:r>
        <w:rPr>
          <w:rFonts w:ascii="Times New Roman" w:hAnsi="Times New Roman"/>
          <w:color w:val="000000" w:themeColor="text1"/>
          <w:sz w:val="24"/>
          <w14:textFill>
            <w14:solidFill>
              <w14:schemeClr w14:val="tx1"/>
            </w14:solidFill>
          </w14:textFill>
        </w:rPr>
        <w:br w:type="textWrapping"/>
      </w:r>
      <w:r>
        <w:rPr>
          <w:rFonts w:ascii="Times New Roman" w:hAnsi="Times New Roman"/>
          <w:color w:val="000000" w:themeColor="text1"/>
          <w:sz w:val="24"/>
          <w14:textFill>
            <w14:solidFill>
              <w14:schemeClr w14:val="tx1"/>
            </w14:solidFill>
          </w14:textFill>
        </w:rPr>
        <w:t>      Сценой теневого театра является экран. Раму-ширму теневого театра делают из дерева или толстого картона и украшают орнаментом. Экран обтягивают тонким белым материалом. При показе фигурки теневого театра плотно прижимают к материалу с обратной стороны экрана. Сзади экрана помещают источник света. Силуэты фигурок делают из тонкого картона и окрашивают в чёрный цвет, с одной стороны. Некоторые части силуэтов (рука, нога, голова и т.д.) можно сделать подвижными (прикрепить нитками или проволокой). Подёргивание за ниточку приводит в движение фигурку: опускается или поднимается рука, голова и т.д.</w:t>
      </w:r>
      <w:r>
        <w:rPr>
          <w:rFonts w:ascii="Times New Roman" w:hAnsi="Times New Roman"/>
          <w:color w:val="000000" w:themeColor="text1"/>
          <w:sz w:val="24"/>
          <w14:textFill>
            <w14:solidFill>
              <w14:schemeClr w14:val="tx1"/>
            </w14:solidFill>
          </w14:textFill>
        </w:rPr>
        <w:br w:type="textWrapping"/>
      </w:r>
      <w:r>
        <w:rPr>
          <w:rFonts w:ascii="Times New Roman" w:hAnsi="Times New Roman"/>
          <w:color w:val="000000" w:themeColor="text1"/>
          <w:sz w:val="24"/>
          <w14:textFill>
            <w14:solidFill>
              <w14:schemeClr w14:val="tx1"/>
            </w14:solidFill>
          </w14:textFill>
        </w:rPr>
        <w:t>      При показе силуэтов рука кукловода не должна быть видна. Поэтому каждая фигурка должна иметь дополнительную часть, за которую держат эту фигурку.</w:t>
      </w:r>
      <w:r>
        <w:rPr>
          <w:rFonts w:ascii="Times New Roman" w:hAnsi="Times New Roman"/>
          <w:color w:val="000000" w:themeColor="text1"/>
          <w:sz w:val="24"/>
          <w14:textFill>
            <w14:solidFill>
              <w14:schemeClr w14:val="tx1"/>
            </w14:solidFill>
          </w14:textFill>
        </w:rPr>
        <w:br w:type="textWrapping"/>
      </w:r>
      <w:r>
        <w:rPr>
          <w:rFonts w:ascii="Times New Roman" w:hAnsi="Times New Roman"/>
          <w:color w:val="000000" w:themeColor="text1"/>
          <w:sz w:val="24"/>
          <w14:textFill>
            <w14:solidFill>
              <w14:schemeClr w14:val="tx1"/>
            </w14:solidFill>
          </w14:textFill>
        </w:rPr>
        <w:t>      Много интересных, любимых детьми сказок и других литературных произведений можно показать в теневом театре.  </w:t>
      </w:r>
      <w:r>
        <w:rPr>
          <w:rFonts w:ascii="Times New Roman" w:hAnsi="Times New Roman"/>
          <w:color w:val="000000" w:themeColor="text1"/>
          <w:sz w:val="24"/>
          <w14:textFill>
            <w14:solidFill>
              <w14:schemeClr w14:val="tx1"/>
            </w14:solidFill>
          </w14:textFill>
        </w:rPr>
        <w:br w:type="textWrapping"/>
      </w:r>
      <w:r>
        <w:rPr>
          <w:rFonts w:ascii="Times New Roman" w:hAnsi="Times New Roman"/>
          <w:color w:val="000000" w:themeColor="text1"/>
          <w:sz w:val="24"/>
          <w14:textFill>
            <w14:solidFill>
              <w14:schemeClr w14:val="tx1"/>
            </w14:solidFill>
          </w14:textFill>
        </w:rPr>
        <w:drawing>
          <wp:inline distT="0" distB="0" distL="114300" distR="114300">
            <wp:extent cx="2828925" cy="1143000"/>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6"/>
                    <a:srcRect r="1458" b="15903"/>
                    <a:stretch>
                      <a:fillRect/>
                    </a:stretch>
                  </pic:blipFill>
                  <pic:spPr>
                    <a:xfrm>
                      <a:off x="0" y="0"/>
                      <a:ext cx="2828925" cy="1143000"/>
                    </a:xfrm>
                    <a:prstGeom prst="rect">
                      <a:avLst/>
                    </a:prstGeom>
                  </pic:spPr>
                </pic:pic>
              </a:graphicData>
            </a:graphic>
          </wp:inline>
        </w:drawing>
      </w:r>
      <w:r>
        <w:rPr>
          <w:rFonts w:ascii="Times New Roman" w:hAnsi="Times New Roman"/>
          <w:color w:val="000000" w:themeColor="text1"/>
          <w:sz w:val="24"/>
          <w14:textFill>
            <w14:solidFill>
              <w14:schemeClr w14:val="tx1"/>
            </w14:solidFill>
          </w14:textFill>
        </w:rPr>
        <w:t xml:space="preserve"> </w:t>
      </w:r>
      <w:r>
        <w:rPr>
          <w:rFonts w:ascii="Times New Roman" w:hAnsi="Times New Roman"/>
          <w:color w:val="000000" w:themeColor="text1"/>
          <w:sz w:val="24"/>
          <w14:textFill>
            <w14:solidFill>
              <w14:schemeClr w14:val="tx1"/>
            </w14:solidFill>
          </w14:textFill>
        </w:rPr>
        <w:drawing>
          <wp:inline distT="0" distB="0" distL="114300" distR="114300">
            <wp:extent cx="2552700" cy="1133475"/>
            <wp:effectExtent l="0" t="0" r="0" b="0"/>
            <wp:docPr id="3" name="Picture 3"/>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7"/>
                    <a:srcRect l="24598" t="27010" r="38746" b="29581"/>
                    <a:stretch>
                      <a:fillRect/>
                    </a:stretch>
                  </pic:blipFill>
                  <pic:spPr>
                    <a:xfrm>
                      <a:off x="0" y="0"/>
                      <a:ext cx="2552700" cy="1133475"/>
                    </a:xfrm>
                    <a:prstGeom prst="rect">
                      <a:avLst/>
                    </a:prstGeom>
                  </pic:spPr>
                </pic:pic>
              </a:graphicData>
            </a:graphic>
          </wp:inline>
        </w:drawing>
      </w:r>
    </w:p>
    <w:p w14:paraId="04000000">
      <w:pPr>
        <w:widowControl/>
        <w:spacing w:before="150" w:after="450" w:line="240" w:lineRule="auto"/>
        <w:ind w:left="-567" w:firstLine="2410"/>
        <w:outlineLvl w:val="0"/>
        <w:rPr>
          <w:rFonts w:ascii="Times New Roman" w:hAnsi="Times New Roman"/>
          <w:color w:val="000000" w:themeColor="text1"/>
          <w:sz w:val="24"/>
          <w14:textFill>
            <w14:solidFill>
              <w14:schemeClr w14:val="tx1"/>
            </w14:solidFill>
          </w14:textFill>
        </w:rPr>
      </w:pPr>
      <w:r>
        <w:rPr>
          <w:rFonts w:ascii="Times New Roman" w:hAnsi="Times New Roman"/>
          <w:b/>
          <w:color w:val="000000" w:themeColor="text1"/>
          <w:sz w:val="24"/>
          <w14:textFill>
            <w14:solidFill>
              <w14:schemeClr w14:val="tx1"/>
            </w14:solidFill>
          </w14:textFill>
        </w:rPr>
        <w:t>Театр на фланелеграфе</w:t>
      </w:r>
      <w:r>
        <w:rPr>
          <w:rFonts w:ascii="Times New Roman" w:hAnsi="Times New Roman"/>
          <w:color w:val="000000" w:themeColor="text1"/>
          <w:sz w:val="24"/>
          <w14:textFill>
            <w14:solidFill>
              <w14:schemeClr w14:val="tx1"/>
            </w14:solidFill>
          </w14:textFill>
        </w:rPr>
        <w:br w:type="textWrapping"/>
      </w:r>
      <w:r>
        <w:rPr>
          <w:rFonts w:ascii="Times New Roman" w:hAnsi="Times New Roman"/>
          <w:color w:val="000000" w:themeColor="text1"/>
          <w:sz w:val="24"/>
          <w14:textFill>
            <w14:solidFill>
              <w14:schemeClr w14:val="tx1"/>
            </w14:solidFill>
          </w14:textFill>
        </w:rPr>
        <w:t>  Иллюстративное показывание с фланелеграфом дети слушают и смотрят с большим интересом. Их поражает необычность зрелища: картинки не падают, держаться на доске, как волшебные. Дети ещё больше удивляются, когда педагог им говорит, что такой театр картинок они сами могут показать малышам. Дети с увлечением начинают готовиться к предстоящему спектаклю.</w:t>
      </w:r>
    </w:p>
    <w:p w14:paraId="05000000">
      <w:pPr>
        <w:widowControl/>
        <w:spacing w:before="150" w:after="450" w:line="240" w:lineRule="auto"/>
        <w:ind w:left="-567"/>
        <w:outlineLvl w:val="0"/>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xml:space="preserve">  </w:t>
      </w:r>
      <w:r>
        <w:rPr>
          <w:rFonts w:ascii="Times New Roman" w:hAnsi="Times New Roman"/>
          <w:color w:val="000000" w:themeColor="text1"/>
          <w:sz w:val="24"/>
          <w14:textFill>
            <w14:solidFill>
              <w14:schemeClr w14:val="tx1"/>
            </w14:solidFill>
          </w14:textFill>
        </w:rPr>
        <w:drawing>
          <wp:inline distT="0" distB="0" distL="114300" distR="114300">
            <wp:extent cx="2476500" cy="1127125"/>
            <wp:effectExtent l="0" t="0" r="0" b="0"/>
            <wp:docPr id="5" name="Picture 5"/>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8"/>
                    <a:srcRect/>
                    <a:stretch>
                      <a:fillRect/>
                    </a:stretch>
                  </pic:blipFill>
                  <pic:spPr>
                    <a:xfrm rot="10800000" flipV="1">
                      <a:off x="0" y="0"/>
                      <a:ext cx="2476500" cy="1127125"/>
                    </a:xfrm>
                    <a:prstGeom prst="rect">
                      <a:avLst/>
                    </a:prstGeom>
                  </pic:spPr>
                </pic:pic>
              </a:graphicData>
            </a:graphic>
          </wp:inline>
        </w:drawing>
      </w:r>
      <w:r>
        <w:rPr>
          <w:rFonts w:ascii="Times New Roman" w:hAnsi="Times New Roman"/>
          <w:color w:val="000000" w:themeColor="text1"/>
          <w:sz w:val="24"/>
          <w14:textFill>
            <w14:solidFill>
              <w14:schemeClr w14:val="tx1"/>
            </w14:solidFill>
          </w14:textFill>
        </w:rPr>
        <w:t xml:space="preserve">              </w:t>
      </w:r>
      <w:r>
        <w:rPr>
          <w:color w:val="000000" w:themeColor="text1"/>
          <w14:textFill>
            <w14:solidFill>
              <w14:schemeClr w14:val="tx1"/>
            </w14:solidFill>
          </w14:textFill>
        </w:rPr>
        <w:drawing>
          <wp:inline distT="0" distB="0" distL="114300" distR="114300">
            <wp:extent cx="2552700" cy="1131570"/>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9"/>
                    <a:srcRect l="13957" t="28834" r="14263" b="10430"/>
                    <a:stretch>
                      <a:fillRect/>
                    </a:stretch>
                  </pic:blipFill>
                  <pic:spPr>
                    <a:xfrm>
                      <a:off x="0" y="0"/>
                      <a:ext cx="2552700" cy="1131570"/>
                    </a:xfrm>
                    <a:prstGeom prst="rect">
                      <a:avLst/>
                    </a:prstGeom>
                  </pic:spPr>
                </pic:pic>
              </a:graphicData>
            </a:graphic>
          </wp:inline>
        </w:drawing>
      </w:r>
      <w:r>
        <w:rPr>
          <w:rFonts w:ascii="Times New Roman" w:hAnsi="Times New Roman"/>
          <w:color w:val="000000" w:themeColor="text1"/>
          <w:sz w:val="24"/>
          <w14:textFill>
            <w14:solidFill>
              <w14:schemeClr w14:val="tx1"/>
            </w14:solidFill>
          </w14:textFill>
        </w:rPr>
        <w:t xml:space="preserve">                                                                                              Для иллюстративного показывания с фланелеграфом детьми старшего возраста можно рекомендовать следующие литературные произведения: «Игрушки» А. Барто, «Игрушки» А. Ахундовой, «Что такое хорошо и что такое плохо?» В. Маяковского, «Весёлый счёт» С. Маршака, «Ничего тебе не дали» Н. Найдёновой, «Таня потерялась» З. Александровой, «Жил на свете слонёнок» Г. Цыферова, «Лесенка» Е. Шабал, сказки «Репка», «Колобок», «Зайкина избушка», « Теремок», «Сер тотмас үрдәк», «Су анасы» и т.д</w:t>
      </w:r>
      <w:r>
        <w:rPr>
          <w:rFonts w:ascii="Times New Roman" w:hAnsi="Times New Roman"/>
          <w:color w:val="000000" w:themeColor="text1"/>
          <w:sz w:val="24"/>
          <w14:textFill>
            <w14:solidFill>
              <w14:schemeClr w14:val="tx1"/>
            </w14:solidFill>
          </w14:textFill>
        </w:rPr>
        <w:br w:type="textWrapping"/>
      </w:r>
      <w:r>
        <w:rPr>
          <w:rFonts w:ascii="Times New Roman" w:hAnsi="Times New Roman"/>
          <w:color w:val="000000" w:themeColor="text1"/>
          <w:sz w:val="24"/>
          <w14:textFill>
            <w14:solidFill>
              <w14:schemeClr w14:val="tx1"/>
            </w14:solidFill>
          </w14:textFill>
        </w:rPr>
        <w:t>      Дети должны знать эти произведения наизусть. Каждое произведение могут рассказать и показать сразу несколько детей.   </w:t>
      </w:r>
      <w:r>
        <w:rPr>
          <w:rFonts w:ascii="Times New Roman" w:hAnsi="Times New Roman"/>
          <w:color w:val="000000" w:themeColor="text1"/>
          <w:sz w:val="24"/>
          <w14:textFill>
            <w14:solidFill>
              <w14:schemeClr w14:val="tx1"/>
            </w14:solidFill>
          </w14:textFill>
        </w:rPr>
        <w:br w:type="textWrapping"/>
      </w:r>
      <w:r>
        <w:rPr>
          <w:rFonts w:ascii="Times New Roman" w:hAnsi="Times New Roman"/>
          <w:color w:val="000000" w:themeColor="text1"/>
          <w:sz w:val="24"/>
          <w14:textFill>
            <w14:solidFill>
              <w14:schemeClr w14:val="tx1"/>
            </w14:solidFill>
          </w14:textFill>
        </w:rPr>
        <w:t>      Для этого вида театра понадобится кусок фанеры, обшитый мягкой фланелью (лучше в два слоя) – это экран. Картинки для показа можно рисовать самим (это сюжеты или герои из сказок, рассказов), а можно вырезать из старых книг, которые уже не подлежат реставрации. Их наклеивают на тонкий картон, а с обратной стороны также наклеивают фланель.</w:t>
      </w:r>
      <w:r>
        <w:rPr>
          <w:rFonts w:ascii="Times New Roman" w:hAnsi="Times New Roman"/>
          <w:color w:val="000000" w:themeColor="text1"/>
          <w:sz w:val="24"/>
          <w14:textFill>
            <w14:solidFill>
              <w14:schemeClr w14:val="tx1"/>
            </w14:solidFill>
          </w14:textFill>
        </w:rPr>
        <w:br w:type="textWrapping"/>
      </w:r>
      <w:r>
        <w:rPr>
          <w:rFonts w:ascii="Times New Roman" w:hAnsi="Times New Roman"/>
          <w:color w:val="000000" w:themeColor="text1"/>
          <w:sz w:val="24"/>
          <w14:textFill>
            <w14:solidFill>
              <w14:schemeClr w14:val="tx1"/>
            </w14:solidFill>
          </w14:textFill>
        </w:rPr>
        <w:t>      Эти картинки можно раскладывать и двигать на столе, а если к фигурке прикрепить палочку (гапит), то можно играть спектакль, используя как ширму край стола. Возможен и другой вариант: к верхней части картинки крепится нитка (картинка в этом случае рисуется с двух сторон) и двигают картинку у поверхности пола, стола….</w:t>
      </w:r>
      <w:r>
        <w:rPr>
          <w:rFonts w:ascii="Times New Roman" w:hAnsi="Times New Roman"/>
          <w:color w:val="000000" w:themeColor="text1"/>
          <w:sz w:val="24"/>
          <w14:textFill>
            <w14:solidFill>
              <w14:schemeClr w14:val="tx1"/>
            </w14:solidFill>
          </w14:textFill>
        </w:rPr>
        <w:br w:type="textWrapping"/>
      </w:r>
      <w:r>
        <w:rPr>
          <w:rFonts w:ascii="Times New Roman" w:hAnsi="Times New Roman"/>
          <w:color w:val="000000" w:themeColor="text1"/>
          <w:sz w:val="24"/>
          <w14:textFill>
            <w14:solidFill>
              <w14:schemeClr w14:val="tx1"/>
            </w14:solidFill>
          </w14:textFill>
        </w:rPr>
        <w:t xml:space="preserve"> Таким образом, можно организовать разные виды театров в детском саду. Педагогу важно при планировании такой деятельности учитывать возрастные и индивидуальные особенности воспитанников, их интересы. Кроме того, необходимо не только правильно провести театрализованную игру, но и методически верно продумать подготовительный и заключительный этапы работы с детьми. От указанных факторов зависит эффективность педагогической работы с дошкольниками в целом. </w:t>
      </w:r>
    </w:p>
    <w:p w14:paraId="06000000">
      <w:pPr>
        <w:widowControl/>
        <w:spacing w:before="150" w:after="450" w:line="240" w:lineRule="auto"/>
        <w:ind w:firstLine="142"/>
        <w:outlineLvl w:val="0"/>
        <w:rPr>
          <w:rFonts w:ascii="Times New Roman" w:hAnsi="Times New Roman"/>
          <w:color w:val="000000" w:themeColor="text1"/>
          <w:sz w:val="24"/>
          <w14:textFill>
            <w14:solidFill>
              <w14:schemeClr w14:val="tx1"/>
            </w14:solidFill>
          </w14:textFill>
        </w:rPr>
      </w:pPr>
    </w:p>
    <w:p w14:paraId="07000000">
      <w:pPr>
        <w:widowControl/>
        <w:spacing w:before="150" w:after="450" w:line="240" w:lineRule="auto"/>
        <w:ind w:left="-709" w:firstLine="709"/>
        <w:outlineLvl w:val="0"/>
        <w:rPr>
          <w:rFonts w:ascii="Times New Roman" w:hAnsi="Times New Roman"/>
          <w:b/>
          <w:color w:val="000000" w:themeColor="text1"/>
          <w:sz w:val="24"/>
          <w14:textFill>
            <w14:solidFill>
              <w14:schemeClr w14:val="tx1"/>
            </w14:solidFill>
          </w14:textFill>
        </w:rPr>
      </w:pPr>
    </w:p>
    <w:p w14:paraId="09000000">
      <w:pPr>
        <w:widowControl/>
        <w:spacing w:before="150" w:after="450" w:line="240" w:lineRule="auto"/>
        <w:ind w:left="-709" w:firstLine="709"/>
        <w:jc w:val="center"/>
        <w:outlineLvl w:val="0"/>
        <w:rPr>
          <w:rFonts w:ascii="Times New Roman" w:hAnsi="Times New Roman"/>
          <w:b/>
          <w:color w:val="000000" w:themeColor="text1"/>
          <w:sz w:val="24"/>
          <w14:textFill>
            <w14:solidFill>
              <w14:schemeClr w14:val="tx1"/>
            </w14:solidFill>
          </w14:textFill>
        </w:rPr>
      </w:pPr>
      <w:bookmarkStart w:id="0" w:name="_GoBack"/>
      <w:bookmarkEnd w:id="0"/>
      <w:r>
        <w:rPr>
          <w:rFonts w:ascii="Times New Roman" w:hAnsi="Times New Roman"/>
          <w:b/>
          <w:color w:val="000000" w:themeColor="text1"/>
          <w:sz w:val="24"/>
          <w14:textFill>
            <w14:solidFill>
              <w14:schemeClr w14:val="tx1"/>
            </w14:solidFill>
          </w14:textFill>
        </w:rPr>
        <w:t>Мастер-класс для педагогов «Изготовление теневого театра»</w:t>
      </w:r>
    </w:p>
    <w:p w14:paraId="0A000000">
      <w:pPr>
        <w:widowControl/>
        <w:spacing w:after="0"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xml:space="preserve"> «</w:t>
      </w:r>
      <w:r>
        <w:rPr>
          <w:rFonts w:ascii="Times New Roman" w:hAnsi="Times New Roman"/>
          <w:b/>
          <w:color w:val="000000" w:themeColor="text1"/>
          <w:sz w:val="24"/>
          <w14:textFill>
            <w14:solidFill>
              <w14:schemeClr w14:val="tx1"/>
            </w14:solidFill>
          </w14:textFill>
        </w:rPr>
        <w:t>Театр – это волшебный мир</w:t>
      </w:r>
      <w:r>
        <w:rPr>
          <w:rFonts w:ascii="Times New Roman" w:hAnsi="Times New Roman"/>
          <w:color w:val="000000" w:themeColor="text1"/>
          <w:sz w:val="24"/>
          <w14:textFill>
            <w14:solidFill>
              <w14:schemeClr w14:val="tx1"/>
            </w14:solidFill>
          </w14:textFill>
        </w:rPr>
        <w:t xml:space="preserve">.                                                                                                                             </w:t>
      </w:r>
    </w:p>
    <w:p w14:paraId="0B000000">
      <w:pPr>
        <w:widowControl/>
        <w:spacing w:after="0"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xml:space="preserve">  Он дает уроки красоты, морали и нравственности. А чем они богаче, тем успешнее идет развитие духовного мира детей…» </w:t>
      </w:r>
      <w:r>
        <w:rPr>
          <w:rFonts w:ascii="Times New Roman" w:hAnsi="Times New Roman"/>
          <w:i/>
          <w:color w:val="000000" w:themeColor="text1"/>
          <w:sz w:val="24"/>
          <w14:textFill>
            <w14:solidFill>
              <w14:schemeClr w14:val="tx1"/>
            </w14:solidFill>
          </w14:textFill>
        </w:rPr>
        <w:t>(Б. М. Теплов)</w:t>
      </w:r>
    </w:p>
    <w:p w14:paraId="0C000000">
      <w:pPr>
        <w:widowControl/>
        <w:spacing w:after="0"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b/>
          <w:color w:val="000000" w:themeColor="text1"/>
          <w:sz w:val="24"/>
          <w:u w:val="single"/>
          <w14:textFill>
            <w14:solidFill>
              <w14:schemeClr w14:val="tx1"/>
            </w14:solidFill>
          </w14:textFill>
        </w:rPr>
        <w:t>Цель</w:t>
      </w:r>
      <w:r>
        <w:rPr>
          <w:rFonts w:ascii="Times New Roman" w:hAnsi="Times New Roman"/>
          <w:b/>
          <w:color w:val="000000" w:themeColor="text1"/>
          <w:sz w:val="24"/>
          <w14:textFill>
            <w14:solidFill>
              <w14:schemeClr w14:val="tx1"/>
            </w14:solidFill>
          </w14:textFill>
        </w:rPr>
        <w:t>:</w:t>
      </w:r>
      <w:r>
        <w:rPr>
          <w:rFonts w:ascii="Times New Roman" w:hAnsi="Times New Roman"/>
          <w:color w:val="000000" w:themeColor="text1"/>
          <w:sz w:val="24"/>
          <w14:textFill>
            <w14:solidFill>
              <w14:schemeClr w14:val="tx1"/>
            </w14:solidFill>
          </w14:textFill>
        </w:rPr>
        <w:t xml:space="preserve"> Заинтересовать и побудить воспитателей к изготовлению теневого театра, с последующим использованием его в театрализованной деятельности для детей дошкольного возраста.</w:t>
      </w:r>
    </w:p>
    <w:p w14:paraId="0D000000">
      <w:pPr>
        <w:widowControl/>
        <w:spacing w:after="0" w:line="240" w:lineRule="auto"/>
        <w:ind w:left="-709" w:firstLine="709"/>
        <w:jc w:val="both"/>
        <w:rPr>
          <w:rFonts w:ascii="Times New Roman" w:hAnsi="Times New Roman"/>
          <w:b/>
          <w:color w:val="000000" w:themeColor="text1"/>
          <w:sz w:val="24"/>
          <w14:textFill>
            <w14:solidFill>
              <w14:schemeClr w14:val="tx1"/>
            </w14:solidFill>
          </w14:textFill>
        </w:rPr>
      </w:pPr>
      <w:r>
        <w:rPr>
          <w:rFonts w:ascii="Times New Roman" w:hAnsi="Times New Roman"/>
          <w:b/>
          <w:color w:val="000000" w:themeColor="text1"/>
          <w:sz w:val="24"/>
          <w:u w:val="single"/>
          <w14:textFill>
            <w14:solidFill>
              <w14:schemeClr w14:val="tx1"/>
            </w14:solidFill>
          </w14:textFill>
        </w:rPr>
        <w:t>Задачи</w:t>
      </w:r>
      <w:r>
        <w:rPr>
          <w:rFonts w:ascii="Times New Roman" w:hAnsi="Times New Roman"/>
          <w:b/>
          <w:color w:val="000000" w:themeColor="text1"/>
          <w:sz w:val="24"/>
          <w14:textFill>
            <w14:solidFill>
              <w14:schemeClr w14:val="tx1"/>
            </w14:solidFill>
          </w14:textFill>
        </w:rPr>
        <w:t>:</w:t>
      </w:r>
    </w:p>
    <w:p w14:paraId="0E000000">
      <w:pPr>
        <w:widowControl/>
        <w:spacing w:after="0"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Вызвать интерес к театрально – игровой деятельности.</w:t>
      </w:r>
    </w:p>
    <w:p w14:paraId="0F000000">
      <w:pPr>
        <w:widowControl/>
        <w:spacing w:after="0"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xml:space="preserve">• Познакомить с технологией изготовления теневого театра.                                                                </w:t>
      </w:r>
    </w:p>
    <w:p w14:paraId="10000000">
      <w:pPr>
        <w:widowControl/>
        <w:spacing w:after="0"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Повышение профессионального уровня и обмена опытом участников, расширения кругозора.</w:t>
      </w:r>
    </w:p>
    <w:p w14:paraId="11000000">
      <w:pPr>
        <w:widowControl/>
        <w:spacing w:after="0"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Обучить участников мастер-класса конкретным навыкам изготовления экрана и силуэтов для теневого театра.</w:t>
      </w:r>
    </w:p>
    <w:p w14:paraId="12000000">
      <w:pPr>
        <w:widowControl/>
        <w:spacing w:after="0"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Развивать творческую инициативу, фантазию, воображение, ручные умения; воспитывать интерес к театральной деятельности.</w:t>
      </w:r>
    </w:p>
    <w:p w14:paraId="13000000">
      <w:pPr>
        <w:widowControl/>
        <w:spacing w:after="0" w:line="240" w:lineRule="auto"/>
        <w:ind w:left="-709" w:firstLine="709"/>
        <w:jc w:val="both"/>
        <w:rPr>
          <w:rFonts w:ascii="Times New Roman" w:hAnsi="Times New Roman"/>
          <w:b/>
          <w:color w:val="000000" w:themeColor="text1"/>
          <w:sz w:val="24"/>
          <w14:textFill>
            <w14:solidFill>
              <w14:schemeClr w14:val="tx1"/>
            </w14:solidFill>
          </w14:textFill>
        </w:rPr>
      </w:pPr>
      <w:r>
        <w:rPr>
          <w:rFonts w:ascii="Times New Roman" w:hAnsi="Times New Roman"/>
          <w:b/>
          <w:color w:val="000000" w:themeColor="text1"/>
          <w:sz w:val="24"/>
          <w14:textFill>
            <w14:solidFill>
              <w14:schemeClr w14:val="tx1"/>
            </w14:solidFill>
          </w14:textFill>
        </w:rPr>
        <w:t>Ожидаемые результаты мастер-класса:</w:t>
      </w:r>
    </w:p>
    <w:p w14:paraId="14000000">
      <w:pPr>
        <w:widowControl/>
        <w:spacing w:after="0"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понимание его участниками сути работы педагога;</w:t>
      </w:r>
    </w:p>
    <w:p w14:paraId="15000000">
      <w:pPr>
        <w:widowControl/>
        <w:spacing w:after="0"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практическое освоение участниками мастер-класса навыков в изготовления игрушек для кукольного театра;</w:t>
      </w:r>
    </w:p>
    <w:p w14:paraId="16000000">
      <w:pPr>
        <w:widowControl/>
        <w:spacing w:after="0"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активизация познавательной деятельности участников мастер-класса;</w:t>
      </w:r>
    </w:p>
    <w:p w14:paraId="17000000">
      <w:pPr>
        <w:widowControl/>
        <w:spacing w:after="0"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повышение уровня профессиональной компетентности участников мастер-класса в театральной деятельности и роста мотивации к формированию собственного интереса к театральной деятельности.</w:t>
      </w:r>
    </w:p>
    <w:p w14:paraId="18000000">
      <w:pPr>
        <w:widowControl/>
        <w:spacing w:after="0" w:line="240" w:lineRule="auto"/>
        <w:ind w:left="-709" w:firstLine="709"/>
        <w:jc w:val="both"/>
        <w:rPr>
          <w:rFonts w:ascii="Times New Roman" w:hAnsi="Times New Roman"/>
          <w:b/>
          <w:color w:val="000000" w:themeColor="text1"/>
          <w:sz w:val="24"/>
          <w14:textFill>
            <w14:solidFill>
              <w14:schemeClr w14:val="tx1"/>
            </w14:solidFill>
          </w14:textFill>
        </w:rPr>
      </w:pPr>
      <w:r>
        <w:rPr>
          <w:rFonts w:ascii="Times New Roman" w:hAnsi="Times New Roman"/>
          <w:b/>
          <w:color w:val="000000" w:themeColor="text1"/>
          <w:sz w:val="24"/>
          <w14:textFill>
            <w14:solidFill>
              <w14:schemeClr w14:val="tx1"/>
            </w14:solidFill>
          </w14:textFill>
        </w:rPr>
        <w:t>Необходимые материалы и инструменты:</w:t>
      </w:r>
      <w:r>
        <w:rPr>
          <w:rFonts w:ascii="Times New Roman" w:hAnsi="Times New Roman"/>
          <w:color w:val="000000" w:themeColor="text1"/>
          <w:sz w:val="24"/>
          <w14:textFill>
            <w14:solidFill>
              <w14:schemeClr w14:val="tx1"/>
            </w14:solidFill>
          </w14:textFill>
        </w:rPr>
        <w:t xml:space="preserve"> экран</w:t>
      </w:r>
      <w:r>
        <w:rPr>
          <w:rFonts w:ascii="Times New Roman" w:hAnsi="Times New Roman"/>
          <w:b/>
          <w:color w:val="000000" w:themeColor="text1"/>
          <w:sz w:val="24"/>
          <w14:textFill>
            <w14:solidFill>
              <w14:schemeClr w14:val="tx1"/>
            </w14:solidFill>
          </w14:textFill>
        </w:rPr>
        <w:t xml:space="preserve">, </w:t>
      </w:r>
      <w:r>
        <w:rPr>
          <w:rFonts w:ascii="Times New Roman" w:hAnsi="Times New Roman"/>
          <w:color w:val="000000" w:themeColor="text1"/>
          <w:sz w:val="24"/>
          <w14:textFill>
            <w14:solidFill>
              <w14:schemeClr w14:val="tx1"/>
            </w14:solidFill>
          </w14:textFill>
        </w:rPr>
        <w:t>настольная лампа или фонарик</w:t>
      </w:r>
      <w:r>
        <w:rPr>
          <w:rFonts w:ascii="Times New Roman" w:hAnsi="Times New Roman"/>
          <w:b/>
          <w:color w:val="000000" w:themeColor="text1"/>
          <w:sz w:val="24"/>
          <w14:textFill>
            <w14:solidFill>
              <w14:schemeClr w14:val="tx1"/>
            </w14:solidFill>
          </w14:textFill>
        </w:rPr>
        <w:t xml:space="preserve">, </w:t>
      </w:r>
      <w:r>
        <w:rPr>
          <w:rFonts w:ascii="Times New Roman" w:hAnsi="Times New Roman"/>
          <w:color w:val="000000" w:themeColor="text1"/>
          <w:sz w:val="24"/>
          <w14:textFill>
            <w14:solidFill>
              <w14:schemeClr w14:val="tx1"/>
            </w14:solidFill>
          </w14:textFill>
        </w:rPr>
        <w:t>картон черный с силуэтами героев сказки, ножницы</w:t>
      </w:r>
      <w:r>
        <w:rPr>
          <w:rFonts w:ascii="Times New Roman" w:hAnsi="Times New Roman"/>
          <w:b/>
          <w:color w:val="000000" w:themeColor="text1"/>
          <w:sz w:val="24"/>
          <w14:textFill>
            <w14:solidFill>
              <w14:schemeClr w14:val="tx1"/>
            </w14:solidFill>
          </w14:textFill>
        </w:rPr>
        <w:t xml:space="preserve">, </w:t>
      </w:r>
      <w:r>
        <w:rPr>
          <w:rFonts w:ascii="Times New Roman" w:hAnsi="Times New Roman"/>
          <w:color w:val="000000" w:themeColor="text1"/>
          <w:sz w:val="24"/>
          <w14:textFill>
            <w14:solidFill>
              <w14:schemeClr w14:val="tx1"/>
            </w14:solidFill>
          </w14:textFill>
        </w:rPr>
        <w:t>бамбуковые палочки,</w:t>
      </w:r>
      <w:r>
        <w:rPr>
          <w:rFonts w:ascii="Times New Roman" w:hAnsi="Times New Roman"/>
          <w:b/>
          <w:color w:val="000000" w:themeColor="text1"/>
          <w:sz w:val="24"/>
          <w14:textFill>
            <w14:solidFill>
              <w14:schemeClr w14:val="tx1"/>
            </w14:solidFill>
          </w14:textFill>
        </w:rPr>
        <w:t xml:space="preserve"> </w:t>
      </w:r>
      <w:r>
        <w:rPr>
          <w:rFonts w:ascii="Times New Roman" w:hAnsi="Times New Roman"/>
          <w:color w:val="000000" w:themeColor="text1"/>
          <w:sz w:val="24"/>
          <w14:textFill>
            <w14:solidFill>
              <w14:schemeClr w14:val="tx1"/>
            </w14:solidFill>
          </w14:textFill>
        </w:rPr>
        <w:t>коктельные трубочки,</w:t>
      </w:r>
      <w:r>
        <w:rPr>
          <w:rFonts w:ascii="Times New Roman" w:hAnsi="Times New Roman"/>
          <w:b/>
          <w:color w:val="000000" w:themeColor="text1"/>
          <w:sz w:val="24"/>
          <w14:textFill>
            <w14:solidFill>
              <w14:schemeClr w14:val="tx1"/>
            </w14:solidFill>
          </w14:textFill>
        </w:rPr>
        <w:t xml:space="preserve"> </w:t>
      </w:r>
      <w:r>
        <w:rPr>
          <w:rFonts w:ascii="Times New Roman" w:hAnsi="Times New Roman"/>
          <w:color w:val="000000" w:themeColor="text1"/>
          <w:sz w:val="24"/>
          <w14:textFill>
            <w14:solidFill>
              <w14:schemeClr w14:val="tx1"/>
            </w14:solidFill>
          </w14:textFill>
        </w:rPr>
        <w:t>скотч</w:t>
      </w:r>
      <w:r>
        <w:rPr>
          <w:rFonts w:ascii="Times New Roman" w:hAnsi="Times New Roman"/>
          <w:b/>
          <w:color w:val="000000" w:themeColor="text1"/>
          <w:sz w:val="24"/>
          <w14:textFill>
            <w14:solidFill>
              <w14:schemeClr w14:val="tx1"/>
            </w14:solidFill>
          </w14:textFill>
        </w:rPr>
        <w:t xml:space="preserve">, </w:t>
      </w:r>
      <w:r>
        <w:rPr>
          <w:rFonts w:ascii="Times New Roman" w:hAnsi="Times New Roman"/>
          <w:color w:val="000000" w:themeColor="text1"/>
          <w:sz w:val="24"/>
          <w14:textFill>
            <w14:solidFill>
              <w14:schemeClr w14:val="tx1"/>
            </w14:solidFill>
          </w14:textFill>
        </w:rPr>
        <w:t>клей (</w:t>
      </w:r>
      <w:r>
        <w:rPr>
          <w:rFonts w:ascii="Times New Roman" w:hAnsi="Times New Roman"/>
          <w:i/>
          <w:color w:val="000000" w:themeColor="text1"/>
          <w:sz w:val="24"/>
          <w14:textFill>
            <w14:solidFill>
              <w14:schemeClr w14:val="tx1"/>
            </w14:solidFill>
          </w14:textFill>
        </w:rPr>
        <w:t>«Момент»</w:t>
      </w:r>
      <w:r>
        <w:rPr>
          <w:rFonts w:ascii="Times New Roman" w:hAnsi="Times New Roman"/>
          <w:color w:val="000000" w:themeColor="text1"/>
          <w:sz w:val="24"/>
          <w14:textFill>
            <w14:solidFill>
              <w14:schemeClr w14:val="tx1"/>
            </w14:solidFill>
          </w14:textFill>
        </w:rPr>
        <w:t> или </w:t>
      </w:r>
      <w:r>
        <w:rPr>
          <w:rFonts w:ascii="Times New Roman" w:hAnsi="Times New Roman"/>
          <w:i/>
          <w:color w:val="000000" w:themeColor="text1"/>
          <w:sz w:val="24"/>
          <w14:textFill>
            <w14:solidFill>
              <w14:schemeClr w14:val="tx1"/>
            </w14:solidFill>
          </w14:textFill>
        </w:rPr>
        <w:t>«Титан»</w:t>
      </w:r>
      <w:r>
        <w:rPr>
          <w:rFonts w:ascii="Times New Roman" w:hAnsi="Times New Roman"/>
          <w:color w:val="000000" w:themeColor="text1"/>
          <w:sz w:val="24"/>
          <w14:textFill>
            <w14:solidFill>
              <w14:schemeClr w14:val="tx1"/>
            </w14:solidFill>
          </w14:textFill>
        </w:rPr>
        <w:t>);</w:t>
      </w:r>
    </w:p>
    <w:p w14:paraId="19000000">
      <w:pPr>
        <w:widowControl/>
        <w:spacing w:after="0" w:line="240" w:lineRule="auto"/>
        <w:jc w:val="both"/>
        <w:rPr>
          <w:rFonts w:ascii="Times New Roman" w:hAnsi="Times New Roman"/>
          <w:color w:val="000000" w:themeColor="text1"/>
          <w:sz w:val="24"/>
          <w14:textFill>
            <w14:solidFill>
              <w14:schemeClr w14:val="tx1"/>
            </w14:solidFill>
          </w14:textFill>
        </w:rPr>
      </w:pPr>
      <w:r>
        <w:rPr>
          <w:rFonts w:ascii="Times New Roman" w:hAnsi="Times New Roman"/>
          <w:b/>
          <w:color w:val="000000" w:themeColor="text1"/>
          <w:sz w:val="24"/>
          <w14:textFill>
            <w14:solidFill>
              <w14:schemeClr w14:val="tx1"/>
            </w14:solidFill>
          </w14:textFill>
        </w:rPr>
        <w:t>Способ изготовления</w:t>
      </w:r>
      <w:r>
        <w:rPr>
          <w:rFonts w:ascii="Times New Roman" w:hAnsi="Times New Roman"/>
          <w:color w:val="000000" w:themeColor="text1"/>
          <w:sz w:val="24"/>
          <w14:textFill>
            <w14:solidFill>
              <w14:schemeClr w14:val="tx1"/>
            </w14:solidFill>
          </w14:textFill>
        </w:rPr>
        <w:t>: Вырезаем силуэты, красим белую сторону черным цветом.</w:t>
      </w:r>
    </w:p>
    <w:p w14:paraId="1A000000">
      <w:pPr>
        <w:widowControl/>
        <w:spacing w:after="0" w:line="240" w:lineRule="auto"/>
        <w:ind w:hanging="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xml:space="preserve">Приклеиваем скотчем или клеем момент гофрированную трубочку. </w:t>
      </w:r>
    </w:p>
    <w:p w14:paraId="1B000000">
      <w:pPr>
        <w:widowControl/>
        <w:spacing w:after="0" w:line="240" w:lineRule="auto"/>
        <w:ind w:hanging="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В гофр вставляем бамбуковую палочку, закрепляем ее.</w:t>
      </w:r>
    </w:p>
    <w:p w14:paraId="1C000000">
      <w:pPr>
        <w:widowControl/>
        <w:spacing w:after="0" w:line="240" w:lineRule="auto"/>
        <w:ind w:left="-284" w:firstLine="426"/>
        <w:jc w:val="both"/>
        <w:outlineLvl w:val="1"/>
        <w:rPr>
          <w:rFonts w:ascii="Times New Roman" w:hAnsi="Times New Roman"/>
          <w:b/>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xml:space="preserve">                                      </w:t>
      </w:r>
      <w:r>
        <w:rPr>
          <w:rFonts w:ascii="Times New Roman" w:hAnsi="Times New Roman"/>
          <w:b/>
          <w:color w:val="000000" w:themeColor="text1"/>
          <w:sz w:val="24"/>
          <w14:textFill>
            <w14:solidFill>
              <w14:schemeClr w14:val="tx1"/>
            </w14:solidFill>
          </w14:textFill>
        </w:rPr>
        <w:t>Ход мастер-класса.</w:t>
      </w:r>
    </w:p>
    <w:p w14:paraId="1D000000">
      <w:pPr>
        <w:widowControl/>
        <w:spacing w:after="0" w:line="240" w:lineRule="auto"/>
        <w:ind w:left="-567" w:firstLine="426"/>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Уважаемые коллеги, тема нашей встречи сегодня </w:t>
      </w:r>
      <w:r>
        <w:rPr>
          <w:rFonts w:ascii="Times New Roman" w:hAnsi="Times New Roman"/>
          <w:i/>
          <w:color w:val="000000" w:themeColor="text1"/>
          <w:sz w:val="24"/>
          <w14:textFill>
            <w14:solidFill>
              <w14:schemeClr w14:val="tx1"/>
            </w14:solidFill>
          </w14:textFill>
        </w:rPr>
        <w:t>«Изготовление теневого театра»</w:t>
      </w:r>
      <w:r>
        <w:rPr>
          <w:rFonts w:ascii="Times New Roman" w:hAnsi="Times New Roman"/>
          <w:color w:val="000000" w:themeColor="text1"/>
          <w:sz w:val="24"/>
          <w14:textFill>
            <w14:solidFill>
              <w14:schemeClr w14:val="tx1"/>
            </w14:solidFill>
          </w14:textFill>
        </w:rPr>
        <w:t>. В повседневной жизни детского сада, педагоги используют различные виды театров: бибабо, пальчиковые, настольные, плоскостные (фланелеграф или магнитная доска, марионеточный, книжка-театр, театр масок и др. Теневой театр в детском саду незаслуженно забыт.</w:t>
      </w:r>
    </w:p>
    <w:p w14:paraId="1E000000">
      <w:pPr>
        <w:widowControl/>
        <w:spacing w:after="0" w:line="240" w:lineRule="auto"/>
        <w:ind w:left="-284" w:firstLine="142"/>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Сегодня мы познакомимся с технологией его изготовления.</w:t>
      </w:r>
    </w:p>
    <w:p w14:paraId="1F000000">
      <w:pPr>
        <w:widowControl/>
        <w:spacing w:after="0" w:line="240" w:lineRule="auto"/>
        <w:ind w:left="-709"/>
        <w:jc w:val="both"/>
        <w:rPr>
          <w:rFonts w:ascii="Times New Roman" w:hAnsi="Times New Roman"/>
          <w:color w:val="000000" w:themeColor="text1"/>
          <w:sz w:val="24"/>
          <w14:textFill>
            <w14:solidFill>
              <w14:schemeClr w14:val="tx1"/>
            </w14:solidFill>
          </w14:textFill>
        </w:rPr>
      </w:pPr>
      <w:r>
        <w:rPr>
          <w:rFonts w:ascii="Times New Roman" w:hAnsi="Times New Roman"/>
          <w:b/>
          <w:color w:val="000000" w:themeColor="text1"/>
          <w:sz w:val="24"/>
          <w14:textFill>
            <w14:solidFill>
              <w14:schemeClr w14:val="tx1"/>
            </w14:solidFill>
          </w14:textFill>
        </w:rPr>
        <w:t xml:space="preserve">         История возникновения </w:t>
      </w:r>
      <w:r>
        <w:rPr>
          <w:rFonts w:ascii="Times New Roman" w:hAnsi="Times New Roman"/>
          <w:color w:val="000000" w:themeColor="text1"/>
          <w:sz w:val="24"/>
          <w14:textFill>
            <w14:solidFill>
              <w14:schemeClr w14:val="tx1"/>
            </w14:solidFill>
          </w14:textFill>
        </w:rPr>
        <w:t xml:space="preserve">                                                                                                                          </w:t>
      </w:r>
    </w:p>
    <w:p w14:paraId="20000000">
      <w:pPr>
        <w:widowControl/>
        <w:spacing w:after="0" w:line="240" w:lineRule="auto"/>
        <w:ind w:left="-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xml:space="preserve">  Согласно отдельным историческим источникам, театр теней как искусство зародилось в Древнем Китае, в эпоху династии Хань. По другой версии, теневой театр был заимствован из культуры Древнего Египта. Наиболее распространенным сюжетом для спектаклей в Китае был исторический эпос. В других же государствах, перенявших данный вид искусства, сюжет также имел собственную специфику. Так, например, в Индии спектакли театра теней чаще были ориентированы на религиозную тематику, а в Турции – на комедийную. В нашей стране теневой театр появляется на рубеже 17-18 вв., во времена правления Анны Иоанновны. Так, например, его элементы применялись в рамках школьных театров в духовных семинариях и академиях.                                                           </w:t>
      </w:r>
      <w:r>
        <w:rPr>
          <w:rFonts w:ascii="Times New Roman" w:hAnsi="Times New Roman"/>
          <w:b/>
          <w:color w:val="000000" w:themeColor="text1"/>
          <w:sz w:val="24"/>
          <w14:textFill>
            <w14:solidFill>
              <w14:schemeClr w14:val="tx1"/>
            </w14:solidFill>
          </w14:textFill>
        </w:rPr>
        <w:t>Роль теневого театра в развитии детей</w:t>
      </w:r>
    </w:p>
    <w:p w14:paraId="21000000">
      <w:pPr>
        <w:widowControl/>
        <w:spacing w:after="0" w:line="240" w:lineRule="auto"/>
        <w:ind w:left="-709" w:firstLine="426"/>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Детский теневой театр является не просто разновидностью игры для ребенка – это дополнительный способ его развития. Игры с тенью стимулируют фантазию малыша, развивают его воображение. Получение тех или иных персонажей здесь возможно, например, путем складывания пальцев определенным образом. Соответственно, это дает дополнительные возможности для развития ловкости рук ребенка, согласованности его движений. При этом, если речь идет о раннем возрасте, то спектакль могут устраивать родители малыша. Дети же более старшего возраста уже способны сами принимать участие в спектакле. Для групповых занятий также возможно использовать теневой театр. В детском саду данные развлечения часто применяются в качестве упражнений для развития моторики и речи ребенка. А текстовое сопровождение, в свою очередь, стимулирует речевую культуру детей.</w:t>
      </w:r>
    </w:p>
    <w:p w14:paraId="22000000">
      <w:pPr>
        <w:widowControl/>
        <w:spacing w:after="0" w:line="240" w:lineRule="auto"/>
        <w:ind w:left="-709" w:firstLine="142"/>
        <w:jc w:val="both"/>
        <w:rPr>
          <w:rFonts w:ascii="Times New Roman" w:hAnsi="Times New Roman"/>
          <w:b/>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xml:space="preserve">Театрализованная деятельность – важнейшее средство развития у детей эмпатии, т. е. способности распознавать эмоциональное состояние человека по мимике, жестам, интонации. </w:t>
      </w:r>
      <w:r>
        <w:rPr>
          <w:rFonts w:ascii="Times New Roman" w:hAnsi="Times New Roman"/>
          <w:b/>
          <w:color w:val="000000" w:themeColor="text1"/>
          <w:sz w:val="24"/>
          <w14:textFill>
            <w14:solidFill>
              <w14:schemeClr w14:val="tx1"/>
            </w14:solidFill>
          </w14:textFill>
        </w:rPr>
        <w:t xml:space="preserve">Сцена и декорации                                                                                                                                            </w:t>
      </w:r>
    </w:p>
    <w:p w14:paraId="23000000">
      <w:pPr>
        <w:widowControl/>
        <w:spacing w:after="0" w:line="240" w:lineRule="auto"/>
        <w:ind w:left="-709" w:firstLine="142"/>
        <w:jc w:val="both"/>
        <w:rPr>
          <w:rFonts w:ascii="Times New Roman" w:hAnsi="Times New Roman"/>
          <w:b/>
          <w:color w:val="000000" w:themeColor="text1"/>
          <w:sz w:val="24"/>
          <w14:textFill>
            <w14:solidFill>
              <w14:schemeClr w14:val="tx1"/>
            </w14:solidFill>
          </w14:textFill>
        </w:rPr>
      </w:pPr>
      <w:r>
        <w:rPr>
          <w:rFonts w:ascii="Times New Roman" w:hAnsi="Times New Roman"/>
          <w:b/>
          <w:color w:val="000000" w:themeColor="text1"/>
          <w:sz w:val="24"/>
          <w14:textFill>
            <w14:solidFill>
              <w14:schemeClr w14:val="tx1"/>
            </w14:solidFill>
          </w14:textFill>
        </w:rPr>
        <w:t xml:space="preserve"> </w:t>
      </w:r>
      <w:r>
        <w:rPr>
          <w:rFonts w:ascii="Times New Roman" w:hAnsi="Times New Roman"/>
          <w:color w:val="000000" w:themeColor="text1"/>
          <w:sz w:val="24"/>
          <w14:textFill>
            <w14:solidFill>
              <w14:schemeClr w14:val="tx1"/>
            </w14:solidFill>
          </w14:textFill>
        </w:rPr>
        <w:t>- Для кукольного театра теней подойдут в качестве сценария известные ребенку сказки, басни или рассказы.</w:t>
      </w:r>
      <w:r>
        <w:rPr>
          <w:rFonts w:ascii="Times New Roman" w:hAnsi="Times New Roman"/>
          <w:b/>
          <w:color w:val="000000" w:themeColor="text1"/>
          <w:sz w:val="24"/>
          <w14:textFill>
            <w14:solidFill>
              <w14:schemeClr w14:val="tx1"/>
            </w14:solidFill>
          </w14:textFill>
        </w:rPr>
        <w:t xml:space="preserve">                                                                                                                                                                               </w:t>
      </w:r>
    </w:p>
    <w:p w14:paraId="24000000">
      <w:pPr>
        <w:widowControl/>
        <w:spacing w:after="0" w:line="240" w:lineRule="auto"/>
        <w:ind w:left="-709" w:firstLine="142"/>
        <w:jc w:val="both"/>
        <w:rPr>
          <w:rFonts w:ascii="Times New Roman" w:hAnsi="Times New Roman"/>
          <w:b/>
          <w:color w:val="000000" w:themeColor="text1"/>
          <w:sz w:val="24"/>
          <w14:textFill>
            <w14:solidFill>
              <w14:schemeClr w14:val="tx1"/>
            </w14:solidFill>
          </w14:textFill>
        </w:rPr>
      </w:pPr>
      <w:r>
        <w:rPr>
          <w:rFonts w:ascii="Times New Roman" w:hAnsi="Times New Roman"/>
          <w:b/>
          <w:color w:val="000000" w:themeColor="text1"/>
          <w:sz w:val="24"/>
          <w14:textFill>
            <w14:solidFill>
              <w14:schemeClr w14:val="tx1"/>
            </w14:solidFill>
          </w14:textFill>
        </w:rPr>
        <w:t xml:space="preserve"> </w:t>
      </w:r>
      <w:r>
        <w:rPr>
          <w:rFonts w:ascii="Times New Roman" w:hAnsi="Times New Roman"/>
          <w:color w:val="000000" w:themeColor="text1"/>
          <w:sz w:val="24"/>
          <w14:textFill>
            <w14:solidFill>
              <w14:schemeClr w14:val="tx1"/>
            </w14:solidFill>
          </w14:textFill>
        </w:rPr>
        <w:t>- Чтобы устроить представление, нужно иметь экран, источник света, набор декораций и фигур, сделанных специально для того текста, который инсценируется.</w:t>
      </w:r>
      <w:r>
        <w:rPr>
          <w:rFonts w:ascii="Times New Roman" w:hAnsi="Times New Roman"/>
          <w:b/>
          <w:color w:val="000000" w:themeColor="text1"/>
          <w:sz w:val="24"/>
          <w14:textFill>
            <w14:solidFill>
              <w14:schemeClr w14:val="tx1"/>
            </w14:solidFill>
          </w14:textFill>
        </w:rPr>
        <w:t xml:space="preserve">                                                                                                             </w:t>
      </w:r>
      <w:r>
        <w:rPr>
          <w:rFonts w:ascii="Times New Roman" w:hAnsi="Times New Roman"/>
          <w:color w:val="000000" w:themeColor="text1"/>
          <w:sz w:val="24"/>
          <w14:textFill>
            <w14:solidFill>
              <w14:schemeClr w14:val="tx1"/>
            </w14:solidFill>
          </w14:textFill>
        </w:rPr>
        <w:t>- Декорации делаются из плотной бумаги, а фигурки — из тонкого картона. И те, и другие со стороны, обращенной к экрану, надо зачернить. Это увеличит их светонепроницаемость. Декорации должны плотно прилегать к экрану.</w:t>
      </w:r>
      <w:r>
        <w:rPr>
          <w:rFonts w:ascii="Times New Roman" w:hAnsi="Times New Roman"/>
          <w:b/>
          <w:color w:val="000000" w:themeColor="text1"/>
          <w:sz w:val="24"/>
          <w14:textFill>
            <w14:solidFill>
              <w14:schemeClr w14:val="tx1"/>
            </w14:solidFill>
          </w14:textFill>
        </w:rPr>
        <w:t xml:space="preserve">                                                                                                        </w:t>
      </w:r>
    </w:p>
    <w:p w14:paraId="25000000">
      <w:pPr>
        <w:widowControl/>
        <w:spacing w:after="0" w:line="240" w:lineRule="auto"/>
        <w:ind w:left="-709" w:firstLine="142"/>
        <w:jc w:val="both"/>
        <w:rPr>
          <w:rFonts w:ascii="Times New Roman" w:hAnsi="Times New Roman"/>
          <w:color w:val="000000" w:themeColor="text1"/>
          <w:sz w:val="24"/>
          <w14:textFill>
            <w14:solidFill>
              <w14:schemeClr w14:val="tx1"/>
            </w14:solidFill>
          </w14:textFill>
        </w:rPr>
      </w:pPr>
      <w:r>
        <w:rPr>
          <w:rFonts w:ascii="Times New Roman" w:hAnsi="Times New Roman"/>
          <w:b/>
          <w:color w:val="000000" w:themeColor="text1"/>
          <w:sz w:val="24"/>
          <w14:textFill>
            <w14:solidFill>
              <w14:schemeClr w14:val="tx1"/>
            </w14:solidFill>
          </w14:textFill>
        </w:rPr>
        <w:t xml:space="preserve">  </w:t>
      </w:r>
      <w:r>
        <w:rPr>
          <w:rFonts w:ascii="Times New Roman" w:hAnsi="Times New Roman"/>
          <w:color w:val="000000" w:themeColor="text1"/>
          <w:sz w:val="24"/>
          <w14:textFill>
            <w14:solidFill>
              <w14:schemeClr w14:val="tx1"/>
            </w14:solidFill>
          </w14:textFill>
        </w:rPr>
        <w:t>- Декорации располагаются главным образом по бокам и частично на верху экрана и составляют как бы рамку, внутри которой движутся фигуры. Они должны занимать немного места и быть четкими по силуэту. Фигурки могут перемещаться только вдоль экрана, поэтому их делают в профиль. Надо заранее учесть, с какой стороны появится фигурка, чтобы она была повернута профилем в нужном направлении.</w:t>
      </w:r>
    </w:p>
    <w:p w14:paraId="26000000">
      <w:pPr>
        <w:widowControl/>
        <w:spacing w:after="0" w:line="240" w:lineRule="auto"/>
        <w:ind w:left="-709" w:firstLine="142"/>
        <w:jc w:val="both"/>
        <w:rPr>
          <w:rFonts w:ascii="Times New Roman" w:hAnsi="Times New Roman"/>
          <w:b/>
          <w:color w:val="000000" w:themeColor="text1"/>
          <w:sz w:val="24"/>
          <w14:textFill>
            <w14:solidFill>
              <w14:schemeClr w14:val="tx1"/>
            </w14:solidFill>
          </w14:textFill>
        </w:rPr>
      </w:pPr>
      <w:r>
        <w:rPr>
          <w:rFonts w:ascii="Times New Roman" w:hAnsi="Times New Roman"/>
          <w:b/>
          <w:color w:val="000000" w:themeColor="text1"/>
          <w:sz w:val="24"/>
          <w14:textFill>
            <w14:solidFill>
              <w14:schemeClr w14:val="tx1"/>
            </w14:solidFill>
          </w14:textFill>
        </w:rPr>
        <w:t xml:space="preserve">Для работы нам понадобится:      </w:t>
      </w:r>
    </w:p>
    <w:p w14:paraId="27000000">
      <w:pPr>
        <w:widowControl/>
        <w:spacing w:after="0" w:line="240" w:lineRule="auto"/>
        <w:ind w:left="-709" w:firstLine="142"/>
        <w:jc w:val="both"/>
        <w:rPr>
          <w:rFonts w:ascii="Times New Roman" w:hAnsi="Times New Roman"/>
          <w:b/>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-клей, черный картон,</w:t>
      </w:r>
    </w:p>
    <w:p w14:paraId="28000000">
      <w:pPr>
        <w:widowControl/>
        <w:spacing w:after="0" w:line="240" w:lineRule="auto"/>
        <w:ind w:left="-709" w:firstLine="142"/>
        <w:jc w:val="both"/>
        <w:rPr>
          <w:rFonts w:ascii="Times New Roman" w:hAnsi="Times New Roman"/>
          <w:b/>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-ножницы,</w:t>
      </w:r>
    </w:p>
    <w:p w14:paraId="29000000">
      <w:pPr>
        <w:widowControl/>
        <w:spacing w:after="0" w:line="240" w:lineRule="auto"/>
        <w:ind w:left="-709" w:firstLine="142"/>
        <w:jc w:val="both"/>
        <w:rPr>
          <w:rFonts w:ascii="Times New Roman" w:hAnsi="Times New Roman"/>
          <w:b/>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-черная гуашь или чернила</w:t>
      </w:r>
    </w:p>
    <w:p w14:paraId="2A000000">
      <w:pPr>
        <w:widowControl/>
        <w:spacing w:after="0" w:line="240" w:lineRule="auto"/>
        <w:ind w:left="-709" w:firstLine="142"/>
        <w:jc w:val="both"/>
        <w:rPr>
          <w:rFonts w:ascii="Times New Roman" w:hAnsi="Times New Roman"/>
          <w:b/>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кисточки,</w:t>
      </w:r>
    </w:p>
    <w:p w14:paraId="2B000000">
      <w:pPr>
        <w:widowControl/>
        <w:spacing w:after="0" w:line="240" w:lineRule="auto"/>
        <w:ind w:left="-709" w:firstLine="142"/>
        <w:jc w:val="both"/>
        <w:rPr>
          <w:rFonts w:ascii="Times New Roman" w:hAnsi="Times New Roman"/>
          <w:b/>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-канцелярский нож,</w:t>
      </w:r>
    </w:p>
    <w:p w14:paraId="2C000000">
      <w:pPr>
        <w:widowControl/>
        <w:spacing w:after="0" w:line="240" w:lineRule="auto"/>
        <w:ind w:left="-709" w:firstLine="142"/>
        <w:jc w:val="both"/>
        <w:rPr>
          <w:rFonts w:ascii="Times New Roman" w:hAnsi="Times New Roman"/>
          <w:b/>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-пергаментная бумага,</w:t>
      </w:r>
    </w:p>
    <w:p w14:paraId="2D000000">
      <w:pPr>
        <w:widowControl/>
        <w:spacing w:after="0" w:line="240" w:lineRule="auto"/>
        <w:ind w:left="-709" w:firstLine="142"/>
        <w:jc w:val="both"/>
        <w:rPr>
          <w:rFonts w:ascii="Times New Roman" w:hAnsi="Times New Roman"/>
          <w:b/>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-контурные рисунки героев сказки</w:t>
      </w:r>
    </w:p>
    <w:p w14:paraId="2E000000">
      <w:pPr>
        <w:widowControl/>
        <w:spacing w:after="0" w:line="240" w:lineRule="auto"/>
        <w:ind w:left="-709" w:firstLine="142"/>
        <w:jc w:val="both"/>
        <w:rPr>
          <w:rFonts w:ascii="Times New Roman" w:hAnsi="Times New Roman"/>
          <w:b/>
          <w:color w:val="000000" w:themeColor="text1"/>
          <w:sz w:val="24"/>
          <w14:textFill>
            <w14:solidFill>
              <w14:schemeClr w14:val="tx1"/>
            </w14:solidFill>
          </w14:textFill>
        </w:rPr>
      </w:pPr>
      <w:r>
        <w:rPr>
          <w:rFonts w:ascii="Times New Roman" w:hAnsi="Times New Roman"/>
          <w:b/>
          <w:color w:val="000000" w:themeColor="text1"/>
          <w:sz w:val="24"/>
          <w14:textFill>
            <w14:solidFill>
              <w14:schemeClr w14:val="tx1"/>
            </w14:solidFill>
          </w14:textFill>
        </w:rPr>
        <w:t>Пошаговый процесс работы</w:t>
      </w:r>
    </w:p>
    <w:p w14:paraId="2F000000">
      <w:pPr>
        <w:widowControl/>
        <w:spacing w:after="0" w:line="240" w:lineRule="auto"/>
        <w:ind w:left="-426"/>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Можно изготовить самый простой настольный экран для теневого театра из картонной рамки, обклеив ее черным цветом.</w:t>
      </w:r>
    </w:p>
    <w:p w14:paraId="30000000">
      <w:pPr>
        <w:widowControl/>
        <w:spacing w:after="0" w:line="240" w:lineRule="auto"/>
        <w:ind w:left="-426"/>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Затем вырезаем из пергаментной бумаги прямоугольник нужного размера и плотно приклеиваем к внутренней стороне основания экрана.                                                                                                  - Делаем два крепления для рамки, тоже черного цвета. Экран готов.</w:t>
      </w:r>
    </w:p>
    <w:p w14:paraId="31000000">
      <w:pPr>
        <w:widowControl/>
        <w:spacing w:after="0" w:line="240" w:lineRule="auto"/>
        <w:ind w:left="-426"/>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Теперь приступаем к изготовлению персонажей. Вырезаем контурный рисунок. После закрашиваем его черной краской или наклеиваем черную бумагу, вырезаем контур.</w:t>
      </w:r>
    </w:p>
    <w:p w14:paraId="32000000">
      <w:pPr>
        <w:widowControl/>
        <w:spacing w:after="0" w:line="240" w:lineRule="auto"/>
        <w:ind w:left="-426"/>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Затем берем палочку и приклеиваем ее к силуэту с помощью скотча.</w:t>
      </w:r>
    </w:p>
    <w:p w14:paraId="33000000">
      <w:pPr>
        <w:widowControl/>
        <w:spacing w:after="0" w:line="240" w:lineRule="auto"/>
        <w:ind w:left="-426"/>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Если мы хотим создать подвижных сказочных героев, с двигающимися головами, конечностями, хвостами, в деталях делаются проколы, вдевается отрезок проволоки в оболочке и с двух сторон закручивается по спирали. Персонажи готовы!</w:t>
      </w:r>
    </w:p>
    <w:p w14:paraId="34000000">
      <w:pPr>
        <w:widowControl/>
        <w:spacing w:after="0" w:line="240" w:lineRule="auto"/>
        <w:ind w:left="-426"/>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Для подсветки экрана можем использовать настольную лампу, фонарики закрепленные по краям ширмы, фильмоскоп.</w:t>
      </w:r>
    </w:p>
    <w:p w14:paraId="35000000">
      <w:pPr>
        <w:widowControl/>
        <w:spacing w:after="0" w:line="240" w:lineRule="auto"/>
        <w:ind w:left="-426"/>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  Куклы высвечиваются силуэтами на экране, когда на них сзади направлен свет. Картонные декорации и фигурки в этом случае прикрепляются к самому экрану, и их тени будут такой же величины как сами фигурки. Это наиболее простой вид теневого театра.</w:t>
      </w:r>
    </w:p>
    <w:p w14:paraId="36000000">
      <w:pPr>
        <w:widowControl/>
        <w:spacing w:after="0" w:line="240" w:lineRule="auto"/>
        <w:ind w:left="-709" w:firstLine="709"/>
        <w:jc w:val="both"/>
        <w:rPr>
          <w:rFonts w:ascii="Times New Roman" w:hAnsi="Times New Roman"/>
          <w:b/>
          <w:color w:val="000000" w:themeColor="text1"/>
          <w:sz w:val="24"/>
          <w14:textFill>
            <w14:solidFill>
              <w14:schemeClr w14:val="tx1"/>
            </w14:solidFill>
          </w14:textFill>
        </w:rPr>
      </w:pPr>
      <w:r>
        <w:rPr>
          <w:rFonts w:ascii="Times New Roman" w:hAnsi="Times New Roman"/>
          <w:b/>
          <w:color w:val="000000" w:themeColor="text1"/>
          <w:sz w:val="24"/>
          <w:u w:val="single"/>
          <w14:textFill>
            <w14:solidFill>
              <w14:schemeClr w14:val="tx1"/>
            </w14:solidFill>
          </w14:textFill>
        </w:rPr>
        <w:t>Подведение общего итога</w:t>
      </w:r>
      <w:r>
        <w:rPr>
          <w:rFonts w:ascii="Times New Roman" w:hAnsi="Times New Roman"/>
          <w:b/>
          <w:color w:val="000000" w:themeColor="text1"/>
          <w:sz w:val="24"/>
          <w14:textFill>
            <w14:solidFill>
              <w14:schemeClr w14:val="tx1"/>
            </w14:solidFill>
          </w14:textFill>
        </w:rPr>
        <w:t>:</w:t>
      </w:r>
    </w:p>
    <w:p w14:paraId="37000000">
      <w:pPr>
        <w:widowControl/>
        <w:spacing w:after="0" w:line="240" w:lineRule="auto"/>
        <w:ind w:left="-426"/>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Теневой театр может быть эффективно использован в театрализованной деятельности с детьми дошкольного возраста. Но, обязательно, в комплексе с другими дидактическими средствами.</w:t>
      </w:r>
    </w:p>
    <w:p w14:paraId="38000000">
      <w:pPr>
        <w:widowControl/>
        <w:spacing w:after="0" w:line="240" w:lineRule="auto"/>
        <w:ind w:left="-709" w:firstLine="709"/>
        <w:jc w:val="both"/>
        <w:rPr>
          <w:rFonts w:ascii="Times New Roman" w:hAnsi="Times New Roman"/>
          <w:b/>
          <w:color w:val="000000" w:themeColor="text1"/>
          <w:sz w:val="24"/>
          <w14:textFill>
            <w14:solidFill>
              <w14:schemeClr w14:val="tx1"/>
            </w14:solidFill>
          </w14:textFill>
        </w:rPr>
      </w:pPr>
      <w:r>
        <w:rPr>
          <w:rFonts w:ascii="Times New Roman" w:hAnsi="Times New Roman"/>
          <w:b/>
          <w:color w:val="000000" w:themeColor="text1"/>
          <w:sz w:val="24"/>
          <w:u w:val="single"/>
          <w14:textFill>
            <w14:solidFill>
              <w14:schemeClr w14:val="tx1"/>
            </w14:solidFill>
          </w14:textFill>
        </w:rPr>
        <w:t>Используемая литература</w:t>
      </w:r>
      <w:r>
        <w:rPr>
          <w:rFonts w:ascii="Times New Roman" w:hAnsi="Times New Roman"/>
          <w:b/>
          <w:color w:val="000000" w:themeColor="text1"/>
          <w:sz w:val="24"/>
          <w14:textFill>
            <w14:solidFill>
              <w14:schemeClr w14:val="tx1"/>
            </w14:solidFill>
          </w14:textFill>
        </w:rPr>
        <w:t>:</w:t>
      </w:r>
    </w:p>
    <w:p w14:paraId="39000000">
      <w:pPr>
        <w:widowControl/>
        <w:spacing w:before="225" w:after="225"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1. Губанова Н. Ф. Игровая деятельность в детском саду Мозаика - Синтез, 2008 год.</w:t>
      </w:r>
    </w:p>
    <w:p w14:paraId="3A000000">
      <w:pPr>
        <w:widowControl/>
        <w:spacing w:before="225" w:after="225"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2. Губанова Н. Ф. Развитие игровой деятельности Мозаика - Синтез, 2008.</w:t>
      </w:r>
    </w:p>
    <w:p w14:paraId="3B000000">
      <w:pPr>
        <w:widowControl/>
        <w:spacing w:after="0"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3. Мигунова Е. В. Театральная педагогика в детском саду, ТЦ Сфера, 2009 год.</w:t>
      </w:r>
    </w:p>
    <w:p w14:paraId="3C000000">
      <w:pPr>
        <w:widowControl/>
        <w:spacing w:after="0" w:line="240" w:lineRule="auto"/>
        <w:ind w:left="-709" w:firstLine="709"/>
        <w:jc w:val="both"/>
        <w:rPr>
          <w:rFonts w:ascii="Times New Roman" w:hAnsi="Times New Roman"/>
          <w:color w:val="000000" w:themeColor="text1"/>
          <w:sz w:val="24"/>
          <w14:textFill>
            <w14:solidFill>
              <w14:schemeClr w14:val="tx1"/>
            </w14:solidFill>
          </w14:textFill>
        </w:rPr>
      </w:pPr>
      <w:r>
        <w:rPr>
          <w:rFonts w:ascii="Times New Roman" w:hAnsi="Times New Roman"/>
          <w:color w:val="000000" w:themeColor="text1"/>
          <w:sz w:val="24"/>
          <w14:textFill>
            <w14:solidFill>
              <w14:schemeClr w14:val="tx1"/>
            </w14:solidFill>
          </w14:textFill>
        </w:rPr>
        <w:t>4. Щёткин А. В. Театральная деятельность в детском саду Мозаика - Синтез, 2008 год.</w:t>
      </w:r>
    </w:p>
    <w:p w14:paraId="57000000">
      <w:pPr>
        <w:widowControl/>
        <w:spacing w:before="225" w:after="225" w:line="240" w:lineRule="auto"/>
        <w:ind w:left="-709" w:firstLine="709"/>
        <w:rPr>
          <w:rFonts w:ascii="Times New Roman" w:hAnsi="Times New Roman"/>
          <w:color w:val="000000" w:themeColor="text1"/>
          <w:spacing w:val="15"/>
          <w:sz w:val="24"/>
          <w14:textFill>
            <w14:solidFill>
              <w14:schemeClr w14:val="tx1"/>
            </w14:solidFill>
          </w14:textFill>
        </w:rPr>
      </w:pPr>
    </w:p>
    <w:sectPr>
      <w:pgSz w:w="11906" w:h="16838"/>
      <w:pgMar w:top="866" w:right="1133" w:bottom="1134" w:left="1701" w:header="709" w:footer="70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XO Thames">
    <w:altName w:val="Segoe Print"/>
    <w:panose1 w:val="00000000000000000000"/>
    <w:charset w:val="00"/>
    <w:family w:val="auto"/>
    <w:pitch w:val="default"/>
    <w:sig w:usb0="00000000" w:usb1="00000000" w:usb2="00000000" w:usb3="00000000" w:csb0="00000000" w:csb1="00000000"/>
  </w:font>
  <w:font w:name="Segoe UI">
    <w:panose1 w:val="020B0502040204020203"/>
    <w:charset w:val="00"/>
    <w:family w:val="auto"/>
    <w:pitch w:val="default"/>
    <w:sig w:usb0="E4002EFF" w:usb1="C000E47F" w:usb2="00000009" w:usb3="00000000" w:csb0="200001FF" w:csb1="00000000"/>
  </w:font>
  <w:font w:name="黑体">
    <w:altName w:val="SimSun"/>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documentProtection w:enforcement="0"/>
  <w:defaultTabStop w:val="708"/>
  <w:footnotePr>
    <w:footnote w:id="0"/>
    <w:footnote w:id="1"/>
  </w:footnotePr>
  <w:endnotePr>
    <w:endnote w:id="0"/>
    <w:endnote w:id="1"/>
  </w:endnotePr>
  <w:compat>
    <w:compatSetting w:name="compatibilityMode" w:uri="http://schemas.microsoft.com/office/word" w:val="15"/>
  </w:compat>
  <w:rsids>
    <w:rsidRoot w:val="00000000"/>
    <w:rsid w:val="6C6F5D8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Asci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39" w:semiHidden="0" w:name="toc 1"/>
    <w:lsdException w:unhideWhenUsed="0" w:uiPriority="39" w:semiHidden="0" w:name="toc 2"/>
    <w:lsdException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unhideWhenUsed="0" w:uiPriority="39" w:semiHidden="0"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uiPriority="99"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0"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0" w:semiHidden="0" w:name="Hyperlink"/>
    <w:lsdException w:uiPriority="99" w:name="FollowedHyperlink"/>
    <w:lsdException w:uiPriority="99" w:name="Strong"/>
    <w:lsdException w:uiPriority="99"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nhideWhenUsed="0" w:uiPriority="0"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qFormat="1" w:unhideWhenUsed="0" w:uiPriority="0" w:semiHidden="0" w:name="List Paragraph"/>
  </w:latentStyles>
  <w:style w:type="paragraph" w:default="1" w:styleId="1">
    <w:name w:val="Normal"/>
    <w:qFormat/>
    <w:uiPriority w:val="0"/>
    <w:pPr>
      <w:widowControl/>
      <w:spacing w:before="0" w:after="160" w:line="259" w:lineRule="auto"/>
      <w:ind w:left="0" w:right="0" w:firstLine="0"/>
      <w:jc w:val="left"/>
    </w:pPr>
    <w:rPr>
      <w:rFonts w:asciiTheme="minorAscii" w:hAnsiTheme="minorHAnsi"/>
      <w:color w:val="000000"/>
      <w:spacing w:val="0"/>
      <w:sz w:val="22"/>
    </w:rPr>
  </w:style>
  <w:style w:type="paragraph" w:styleId="2">
    <w:name w:val="heading 1"/>
    <w:next w:val="1"/>
    <w:qFormat/>
    <w:uiPriority w:val="9"/>
    <w:pPr>
      <w:widowControl/>
      <w:spacing w:before="120" w:after="120" w:line="259" w:lineRule="auto"/>
      <w:ind w:left="0" w:right="0" w:firstLine="0"/>
      <w:jc w:val="both"/>
      <w:outlineLvl w:val="0"/>
    </w:pPr>
    <w:rPr>
      <w:rFonts w:ascii="XO Thames" w:hAnsi="XO Thames"/>
      <w:b/>
      <w:color w:val="000000"/>
      <w:spacing w:val="0"/>
      <w:sz w:val="32"/>
    </w:rPr>
  </w:style>
  <w:style w:type="paragraph" w:styleId="3">
    <w:name w:val="heading 2"/>
    <w:basedOn w:val="1"/>
    <w:qFormat/>
    <w:uiPriority w:val="9"/>
    <w:pPr>
      <w:widowControl/>
      <w:spacing w:beforeAutospacing="1" w:afterAutospacing="1" w:line="240" w:lineRule="auto"/>
      <w:outlineLvl w:val="1"/>
    </w:pPr>
    <w:rPr>
      <w:rFonts w:ascii="Times New Roman" w:hAnsi="Times New Roman"/>
      <w:b/>
      <w:sz w:val="36"/>
    </w:rPr>
  </w:style>
  <w:style w:type="paragraph" w:styleId="4">
    <w:name w:val="heading 3"/>
    <w:next w:val="1"/>
    <w:qFormat/>
    <w:uiPriority w:val="9"/>
    <w:pPr>
      <w:widowControl/>
      <w:spacing w:before="120" w:after="120" w:line="259" w:lineRule="auto"/>
      <w:ind w:left="0" w:right="0" w:firstLine="0"/>
      <w:jc w:val="both"/>
      <w:outlineLvl w:val="2"/>
    </w:pPr>
    <w:rPr>
      <w:rFonts w:ascii="XO Thames" w:hAnsi="XO Thames"/>
      <w:b/>
      <w:color w:val="000000"/>
      <w:spacing w:val="0"/>
      <w:sz w:val="26"/>
    </w:rPr>
  </w:style>
  <w:style w:type="paragraph" w:styleId="5">
    <w:name w:val="heading 4"/>
    <w:next w:val="1"/>
    <w:qFormat/>
    <w:uiPriority w:val="9"/>
    <w:pPr>
      <w:widowControl/>
      <w:spacing w:before="120" w:after="120" w:line="259" w:lineRule="auto"/>
      <w:ind w:left="0" w:right="0" w:firstLine="0"/>
      <w:jc w:val="both"/>
      <w:outlineLvl w:val="3"/>
    </w:pPr>
    <w:rPr>
      <w:rFonts w:ascii="XO Thames" w:hAnsi="XO Thames"/>
      <w:b/>
      <w:color w:val="000000"/>
      <w:spacing w:val="0"/>
      <w:sz w:val="24"/>
    </w:rPr>
  </w:style>
  <w:style w:type="paragraph" w:styleId="6">
    <w:name w:val="heading 5"/>
    <w:next w:val="1"/>
    <w:qFormat/>
    <w:uiPriority w:val="9"/>
    <w:pPr>
      <w:widowControl/>
      <w:spacing w:before="120" w:after="120" w:line="259" w:lineRule="auto"/>
      <w:ind w:left="0" w:right="0" w:firstLine="0"/>
      <w:jc w:val="both"/>
      <w:outlineLvl w:val="4"/>
    </w:pPr>
    <w:rPr>
      <w:rFonts w:ascii="XO Thames" w:hAnsi="XO Thames"/>
      <w:b/>
      <w:color w:val="000000"/>
      <w:spacing w:val="0"/>
      <w:sz w:val="22"/>
    </w:rPr>
  </w:style>
  <w:style w:type="character" w:default="1" w:styleId="7">
    <w:name w:val="Default Paragraph Font"/>
    <w:uiPriority w:val="0"/>
  </w:style>
  <w:style w:type="table" w:default="1" w:styleId="8">
    <w:name w:val="Normal Table"/>
    <w:qFormat/>
    <w:uiPriority w:val="0"/>
    <w:tblPr>
      <w:tblCellMar>
        <w:top w:w="0" w:type="dxa"/>
        <w:left w:w="108" w:type="dxa"/>
        <w:bottom w:w="0" w:type="dxa"/>
        <w:right w:w="108" w:type="dxa"/>
      </w:tblCellMar>
    </w:tblPr>
  </w:style>
  <w:style w:type="character" w:styleId="9">
    <w:name w:val="Hyperlink"/>
    <w:uiPriority w:val="0"/>
    <w:rPr>
      <w:color w:val="0000FF"/>
      <w:u w:val="single"/>
    </w:rPr>
  </w:style>
  <w:style w:type="paragraph" w:styleId="10">
    <w:name w:val="Balloon Text"/>
    <w:basedOn w:val="1"/>
    <w:uiPriority w:val="0"/>
    <w:pPr>
      <w:widowControl/>
      <w:spacing w:after="0" w:line="240" w:lineRule="auto"/>
    </w:pPr>
    <w:rPr>
      <w:rFonts w:ascii="Segoe UI" w:hAnsi="Segoe UI"/>
      <w:sz w:val="18"/>
    </w:rPr>
  </w:style>
  <w:style w:type="paragraph" w:styleId="11">
    <w:name w:val="toc 8"/>
    <w:next w:val="1"/>
    <w:qFormat/>
    <w:uiPriority w:val="39"/>
    <w:pPr>
      <w:widowControl/>
      <w:spacing w:before="0" w:after="160" w:line="259" w:lineRule="auto"/>
      <w:ind w:left="1400" w:right="0" w:firstLine="0"/>
      <w:jc w:val="left"/>
    </w:pPr>
    <w:rPr>
      <w:rFonts w:ascii="XO Thames" w:hAnsi="XO Thames"/>
      <w:color w:val="000000"/>
      <w:spacing w:val="0"/>
      <w:sz w:val="28"/>
    </w:rPr>
  </w:style>
  <w:style w:type="paragraph" w:styleId="12">
    <w:name w:val="toc 9"/>
    <w:next w:val="1"/>
    <w:uiPriority w:val="39"/>
    <w:pPr>
      <w:widowControl/>
      <w:spacing w:before="0" w:after="160" w:line="259" w:lineRule="auto"/>
      <w:ind w:left="1600" w:right="0" w:firstLine="0"/>
      <w:jc w:val="left"/>
    </w:pPr>
    <w:rPr>
      <w:rFonts w:ascii="XO Thames" w:hAnsi="XO Thames"/>
      <w:color w:val="000000"/>
      <w:spacing w:val="0"/>
      <w:sz w:val="28"/>
    </w:rPr>
  </w:style>
  <w:style w:type="paragraph" w:styleId="13">
    <w:name w:val="toc 7"/>
    <w:next w:val="1"/>
    <w:qFormat/>
    <w:uiPriority w:val="39"/>
    <w:pPr>
      <w:widowControl/>
      <w:spacing w:before="0" w:after="160" w:line="259" w:lineRule="auto"/>
      <w:ind w:left="1200" w:right="0" w:firstLine="0"/>
      <w:jc w:val="left"/>
    </w:pPr>
    <w:rPr>
      <w:rFonts w:ascii="XO Thames" w:hAnsi="XO Thames"/>
      <w:color w:val="000000"/>
      <w:spacing w:val="0"/>
      <w:sz w:val="28"/>
    </w:rPr>
  </w:style>
  <w:style w:type="paragraph" w:styleId="14">
    <w:name w:val="toc 1"/>
    <w:next w:val="1"/>
    <w:uiPriority w:val="39"/>
    <w:pPr>
      <w:widowControl/>
      <w:spacing w:before="0" w:after="160" w:line="259" w:lineRule="auto"/>
      <w:ind w:left="0" w:right="0" w:firstLine="0"/>
      <w:jc w:val="left"/>
    </w:pPr>
    <w:rPr>
      <w:rFonts w:ascii="XO Thames" w:hAnsi="XO Thames"/>
      <w:b/>
      <w:color w:val="000000"/>
      <w:spacing w:val="0"/>
      <w:sz w:val="28"/>
    </w:rPr>
  </w:style>
  <w:style w:type="paragraph" w:styleId="15">
    <w:name w:val="toc 6"/>
    <w:next w:val="1"/>
    <w:qFormat/>
    <w:uiPriority w:val="39"/>
    <w:pPr>
      <w:widowControl/>
      <w:spacing w:before="0" w:after="160" w:line="259" w:lineRule="auto"/>
      <w:ind w:left="1000" w:right="0" w:firstLine="0"/>
      <w:jc w:val="left"/>
    </w:pPr>
    <w:rPr>
      <w:rFonts w:ascii="XO Thames" w:hAnsi="XO Thames"/>
      <w:color w:val="000000"/>
      <w:spacing w:val="0"/>
      <w:sz w:val="28"/>
    </w:rPr>
  </w:style>
  <w:style w:type="paragraph" w:styleId="16">
    <w:name w:val="toc 3"/>
    <w:next w:val="1"/>
    <w:uiPriority w:val="39"/>
    <w:pPr>
      <w:widowControl/>
      <w:spacing w:before="0" w:after="160" w:line="259" w:lineRule="auto"/>
      <w:ind w:left="400" w:right="0" w:firstLine="0"/>
      <w:jc w:val="left"/>
    </w:pPr>
    <w:rPr>
      <w:rFonts w:ascii="XO Thames" w:hAnsi="XO Thames"/>
      <w:color w:val="000000"/>
      <w:spacing w:val="0"/>
      <w:sz w:val="28"/>
    </w:rPr>
  </w:style>
  <w:style w:type="paragraph" w:styleId="17">
    <w:name w:val="toc 2"/>
    <w:next w:val="1"/>
    <w:uiPriority w:val="39"/>
    <w:pPr>
      <w:widowControl/>
      <w:spacing w:before="0" w:after="160" w:line="259" w:lineRule="auto"/>
      <w:ind w:left="200" w:right="0" w:firstLine="0"/>
      <w:jc w:val="left"/>
    </w:pPr>
    <w:rPr>
      <w:rFonts w:ascii="XO Thames" w:hAnsi="XO Thames"/>
      <w:color w:val="000000"/>
      <w:spacing w:val="0"/>
      <w:sz w:val="28"/>
    </w:rPr>
  </w:style>
  <w:style w:type="paragraph" w:styleId="18">
    <w:name w:val="toc 4"/>
    <w:next w:val="1"/>
    <w:qFormat/>
    <w:uiPriority w:val="39"/>
    <w:pPr>
      <w:widowControl/>
      <w:spacing w:before="0" w:after="160" w:line="259" w:lineRule="auto"/>
      <w:ind w:left="600" w:right="0" w:firstLine="0"/>
      <w:jc w:val="left"/>
    </w:pPr>
    <w:rPr>
      <w:rFonts w:ascii="XO Thames" w:hAnsi="XO Thames"/>
      <w:color w:val="000000"/>
      <w:spacing w:val="0"/>
      <w:sz w:val="28"/>
    </w:rPr>
  </w:style>
  <w:style w:type="paragraph" w:styleId="19">
    <w:name w:val="toc 5"/>
    <w:next w:val="1"/>
    <w:qFormat/>
    <w:uiPriority w:val="39"/>
    <w:pPr>
      <w:widowControl/>
      <w:spacing w:before="0" w:after="160" w:line="259" w:lineRule="auto"/>
      <w:ind w:left="800" w:right="0" w:firstLine="0"/>
      <w:jc w:val="left"/>
    </w:pPr>
    <w:rPr>
      <w:rFonts w:ascii="XO Thames" w:hAnsi="XO Thames"/>
      <w:color w:val="000000"/>
      <w:spacing w:val="0"/>
      <w:sz w:val="28"/>
    </w:rPr>
  </w:style>
  <w:style w:type="paragraph" w:styleId="20">
    <w:name w:val="Title"/>
    <w:next w:val="1"/>
    <w:qFormat/>
    <w:uiPriority w:val="10"/>
    <w:pPr>
      <w:widowControl/>
      <w:spacing w:before="567" w:after="567" w:line="259" w:lineRule="auto"/>
      <w:ind w:left="0" w:right="0" w:firstLine="0"/>
      <w:jc w:val="center"/>
    </w:pPr>
    <w:rPr>
      <w:rFonts w:ascii="XO Thames" w:hAnsi="XO Thames"/>
      <w:b/>
      <w:caps/>
      <w:color w:val="000000"/>
      <w:spacing w:val="0"/>
      <w:sz w:val="40"/>
    </w:rPr>
  </w:style>
  <w:style w:type="paragraph" w:styleId="21">
    <w:name w:val="Subtitle"/>
    <w:next w:val="1"/>
    <w:qFormat/>
    <w:uiPriority w:val="11"/>
    <w:pPr>
      <w:widowControl/>
      <w:spacing w:before="0" w:after="160" w:line="259" w:lineRule="auto"/>
      <w:ind w:left="0" w:right="0" w:firstLine="0"/>
      <w:jc w:val="both"/>
    </w:pPr>
    <w:rPr>
      <w:rFonts w:ascii="XO Thames" w:hAnsi="XO Thames"/>
      <w:i/>
      <w:color w:val="000000"/>
      <w:spacing w:val="0"/>
      <w:sz w:val="24"/>
    </w:rPr>
  </w:style>
  <w:style w:type="paragraph" w:styleId="22">
    <w:name w:val="List Paragraph"/>
    <w:basedOn w:val="1"/>
    <w:qFormat/>
    <w:uiPriority w:val="0"/>
    <w:pPr>
      <w:widowControl/>
      <w:spacing w:after="200" w:line="276" w:lineRule="auto"/>
      <w:ind w:left="720"/>
      <w:contextualSpacing/>
    </w:pPr>
  </w:style>
  <w:style w:type="paragraph" w:customStyle="1" w:styleId="23">
    <w:name w:val="Endnote"/>
    <w:link w:val="24"/>
    <w:qFormat/>
    <w:uiPriority w:val="0"/>
    <w:pPr>
      <w:widowControl/>
      <w:spacing w:before="0" w:after="160" w:line="259" w:lineRule="auto"/>
      <w:ind w:left="0" w:right="0" w:firstLine="851"/>
      <w:jc w:val="both"/>
    </w:pPr>
    <w:rPr>
      <w:rFonts w:ascii="XO Thames" w:hAnsi="XO Thames"/>
      <w:color w:val="000000"/>
      <w:spacing w:val="0"/>
      <w:sz w:val="22"/>
    </w:rPr>
  </w:style>
  <w:style w:type="character" w:customStyle="1" w:styleId="24">
    <w:name w:val="Endnote1"/>
    <w:link w:val="23"/>
    <w:qFormat/>
    <w:uiPriority w:val="0"/>
    <w:rPr>
      <w:rFonts w:ascii="XO Thames" w:hAnsi="XO Thames"/>
      <w:sz w:val="22"/>
    </w:rPr>
  </w:style>
  <w:style w:type="paragraph" w:customStyle="1" w:styleId="25">
    <w:name w:val="Footnote"/>
    <w:link w:val="26"/>
    <w:qFormat/>
    <w:uiPriority w:val="0"/>
    <w:pPr>
      <w:widowControl/>
      <w:spacing w:before="0" w:after="160" w:line="259" w:lineRule="auto"/>
      <w:ind w:left="0" w:right="0" w:firstLine="851"/>
      <w:jc w:val="both"/>
    </w:pPr>
    <w:rPr>
      <w:rFonts w:ascii="XO Thames" w:hAnsi="XO Thames"/>
      <w:color w:val="000000"/>
      <w:spacing w:val="0"/>
      <w:sz w:val="22"/>
    </w:rPr>
  </w:style>
  <w:style w:type="character" w:customStyle="1" w:styleId="26">
    <w:name w:val="Footnote1"/>
    <w:link w:val="25"/>
    <w:qFormat/>
    <w:uiPriority w:val="0"/>
    <w:rPr>
      <w:rFonts w:ascii="XO Thames" w:hAnsi="XO Thames"/>
      <w:sz w:val="22"/>
    </w:rPr>
  </w:style>
  <w:style w:type="paragraph" w:customStyle="1" w:styleId="27">
    <w:name w:val="Header and Footer"/>
    <w:link w:val="28"/>
    <w:qFormat/>
    <w:uiPriority w:val="0"/>
    <w:pPr>
      <w:widowControl/>
      <w:spacing w:before="0" w:after="160" w:line="240" w:lineRule="auto"/>
      <w:ind w:left="0" w:right="0" w:firstLine="0"/>
      <w:jc w:val="both"/>
    </w:pPr>
    <w:rPr>
      <w:rFonts w:ascii="XO Thames" w:hAnsi="XO Thames"/>
      <w:color w:val="000000"/>
      <w:spacing w:val="0"/>
      <w:sz w:val="28"/>
    </w:rPr>
  </w:style>
  <w:style w:type="character" w:customStyle="1" w:styleId="28">
    <w:name w:val="Header and Footer1"/>
    <w:link w:val="27"/>
    <w:qFormat/>
    <w:uiPriority w:val="0"/>
    <w:rPr>
      <w:rFonts w:ascii="XO Thames" w:hAnsi="XO Thames"/>
      <w:sz w:val="28"/>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pn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TotalTime>3</TotalTime>
  <ScaleCrop>false</ScaleCrop>
  <LinksUpToDate>false</LinksUpToDate>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2019-11-26T17:38:00Z</dcterms:created>
  <dc:creator>user</dc:creator>
  <cp:lastModifiedBy>user</cp:lastModifiedBy>
  <dcterms:modified xsi:type="dcterms:W3CDTF">2025-04-01T11:57:49Z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1049-12.2.0.20326</vt:lpwstr>
  </property>
  <property fmtid="{D5CDD505-2E9C-101B-9397-08002B2CF9AE}" pid="3" name="ICV">
    <vt:lpwstr>7511283D27A64AE187992FF408463225_13</vt:lpwstr>
  </property>
</Properties>
</file>