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EA33B9" w:rsidRDefault="00000000">
      <w:pPr>
        <w:tabs>
          <w:tab w:val="left" w:pos="5280"/>
          <w:tab w:val="right" w:pos="9355"/>
        </w:tabs>
        <w:spacing w:after="0"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СОВРЕМЕННЫЕ МЕТОДЫ ДИАГНОСТИКИ РЕЧЕВЫХ НАРУШЕНИЙ У ДЕТЕЙ С ОВЗ В ВОЗРАСТЕ 5–7 ЛЕТ</w:t>
      </w:r>
    </w:p>
    <w:p w14:paraId="00000002" w14:textId="77777777" w:rsidR="00EA33B9" w:rsidRDefault="00EA33B9">
      <w:pPr>
        <w:tabs>
          <w:tab w:val="left" w:pos="5280"/>
          <w:tab w:val="right" w:pos="9355"/>
        </w:tabs>
        <w:spacing w:after="0" w:line="360" w:lineRule="auto"/>
        <w:jc w:val="right"/>
        <w:rPr>
          <w:rFonts w:ascii="Times New Roman" w:eastAsia="Times New Roman" w:hAnsi="Times New Roman" w:cs="Times New Roman"/>
          <w:sz w:val="28"/>
          <w:szCs w:val="28"/>
        </w:rPr>
      </w:pPr>
    </w:p>
    <w:p w14:paraId="5D4D1D0D" w14:textId="77777777" w:rsidR="000D5315" w:rsidRDefault="000D5315" w:rsidP="000D5315">
      <w:pPr>
        <w:tabs>
          <w:tab w:val="left" w:pos="5280"/>
          <w:tab w:val="right" w:pos="9355"/>
        </w:tabs>
        <w:spacing w:after="0" w:line="36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Манаева Виктория Евгеньевна, учитель-логопед</w:t>
      </w:r>
    </w:p>
    <w:p w14:paraId="72605F26" w14:textId="77777777" w:rsidR="000D5315" w:rsidRDefault="000D5315" w:rsidP="000D5315">
      <w:pPr>
        <w:tabs>
          <w:tab w:val="left" w:pos="5280"/>
          <w:tab w:val="right" w:pos="9355"/>
        </w:tabs>
        <w:spacing w:after="0" w:line="360" w:lineRule="auto"/>
        <w:jc w:val="right"/>
        <w:rPr>
          <w:rFonts w:ascii="Times New Roman" w:eastAsia="Times New Roman" w:hAnsi="Times New Roman" w:cs="Times New Roman"/>
          <w:sz w:val="28"/>
          <w:szCs w:val="28"/>
        </w:rPr>
      </w:pPr>
      <w:r w:rsidRPr="007A64D3">
        <w:rPr>
          <w:rFonts w:ascii="Times New Roman" w:eastAsia="Times New Roman" w:hAnsi="Times New Roman" w:cs="Times New Roman"/>
          <w:sz w:val="28"/>
          <w:szCs w:val="28"/>
        </w:rPr>
        <w:t xml:space="preserve">ГОСУДАРСТВЕННОЕ БЮДЖЕТНОЕ ДОШКОЛЬНОЕ ОБРАЗОВАТЕЛЬНОЕ УЧРЕЖДЕНИЕ ЛУГАНСКОЙ НАРОДНОЙ РЕСПУБЛИКИ "ЛУГАНСКИЙ ЯСЛИ-САД КОМБИНИРОВАННОГО ВИДА № 14 "ВЕНОЧЕК" </w:t>
      </w:r>
    </w:p>
    <w:p w14:paraId="00000005" w14:textId="77777777" w:rsidR="00EA33B9" w:rsidRDefault="00000000">
      <w:pPr>
        <w:tabs>
          <w:tab w:val="left" w:pos="5280"/>
          <w:tab w:val="right" w:pos="9355"/>
        </w:tabs>
        <w:spacing w:after="0" w:line="36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14:paraId="00000006" w14:textId="77777777" w:rsidR="00EA33B9" w:rsidRDefault="00000000">
      <w:pPr>
        <w:tabs>
          <w:tab w:val="left" w:pos="5280"/>
          <w:tab w:val="right" w:pos="9355"/>
        </w:tabs>
        <w:spacing w:after="0" w:line="360" w:lineRule="auto"/>
        <w:ind w:firstLine="850"/>
        <w:jc w:val="both"/>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Аннотация.</w:t>
      </w:r>
      <w:r>
        <w:rPr>
          <w:rFonts w:ascii="Times New Roman" w:eastAsia="Times New Roman" w:hAnsi="Times New Roman" w:cs="Times New Roman"/>
          <w:i/>
          <w:sz w:val="28"/>
          <w:szCs w:val="28"/>
        </w:rPr>
        <w:t xml:space="preserve"> Статья посвящена современным методам диагностики речевых нарушений у детей с особыми образовательными потребностями (ОВЗ) в возрасте 5-7 лет. Рассматриваются основные подходы к выявлению речевых нарушений, включая традиционные и инновационные методы, а также роль логопеда в процессе диагностики. Особое внимание уделено эффективным инструментам для определения уровня речевого развития и специфики нарушений у детей с ОВЗ. В статье также рассматриваются задачи, которые стоят перед педагогами и родителями, а также особенности работы с такими детьми в контексте коррекционно-развивающей работы.</w:t>
      </w:r>
    </w:p>
    <w:p w14:paraId="00000007" w14:textId="77777777" w:rsidR="00EA33B9" w:rsidRDefault="00000000">
      <w:pPr>
        <w:tabs>
          <w:tab w:val="left" w:pos="5280"/>
          <w:tab w:val="right" w:pos="9355"/>
        </w:tabs>
        <w:spacing w:after="0" w:line="360" w:lineRule="auto"/>
        <w:ind w:firstLine="850"/>
        <w:jc w:val="both"/>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 xml:space="preserve">Ключевые слова: </w:t>
      </w:r>
      <w:r>
        <w:rPr>
          <w:rFonts w:ascii="Times New Roman" w:eastAsia="Times New Roman" w:hAnsi="Times New Roman" w:cs="Times New Roman"/>
          <w:i/>
          <w:sz w:val="28"/>
          <w:szCs w:val="28"/>
        </w:rPr>
        <w:t>диагностика, речевые нарушения, дети с ОВЗ, логопед, методы диагностики, возраст 5-7 лет, коррекционно-развивающая работа.</w:t>
      </w:r>
    </w:p>
    <w:p w14:paraId="00000008" w14:textId="77777777" w:rsidR="00EA33B9" w:rsidRDefault="00EA33B9">
      <w:pPr>
        <w:tabs>
          <w:tab w:val="left" w:pos="5280"/>
          <w:tab w:val="right" w:pos="9355"/>
        </w:tabs>
        <w:spacing w:after="0" w:line="360" w:lineRule="auto"/>
        <w:ind w:firstLine="850"/>
        <w:jc w:val="both"/>
        <w:rPr>
          <w:rFonts w:ascii="Times New Roman" w:eastAsia="Times New Roman" w:hAnsi="Times New Roman" w:cs="Times New Roman"/>
          <w:i/>
          <w:sz w:val="28"/>
          <w:szCs w:val="28"/>
        </w:rPr>
      </w:pPr>
    </w:p>
    <w:p w14:paraId="00000009"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Современные методы диагностики речевых нарушений у детей с особыми образовательными потребностями (ОВЗ) в возрасте 5–7 лет играют ключевую роль в коррекционной работе и общем развитии детей, имеющих отклонения в речевом и коммуникативном развитии. Раннее выявление нарушений речи позволяет начать своевременную коррекционную работу, что в свою очередь способствует улучшению речевых и когнитивных функций ребенка, а также интеграции его в образовательный процесс. На сегодняшний </w:t>
      </w:r>
      <w:r>
        <w:rPr>
          <w:rFonts w:ascii="Times New Roman" w:eastAsia="Times New Roman" w:hAnsi="Times New Roman" w:cs="Times New Roman"/>
          <w:sz w:val="28"/>
          <w:szCs w:val="28"/>
        </w:rPr>
        <w:lastRenderedPageBreak/>
        <w:t>день существует множество методов, которые позволяют выявить различные типы речевых расстройств, среди которых наиболее эффективными являются комплексные подходы, учитывающие как традиционные диагностические инструменты, так и современные инновации.</w:t>
      </w:r>
    </w:p>
    <w:p w14:paraId="0000000A"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рамках диагностики речевых нарушений у детей с ОВЗ в возрасте 5–7 лет необходимо учитывать не только индивидуальные особенности каждого ребенка, но и его возрастные и психофизиологические особенности. Дети в этом возрасте активно развиваются и, как правило, начинают осваивать более сложные языковые конструкции, что создает основы для формирования более глубоких и разнообразных нарушений речи. Диагностика на этом этапе должна быть комплексной и многогранной, что позволит не только точно определить наличие нарушений, но и определить их степень и характер.</w:t>
      </w:r>
    </w:p>
    <w:p w14:paraId="0000000B"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Одним из основных методов диагностики являются стандартизированные тесты, которые позволяют оценить уровень речевого развития ребенка. Эти тесты охватывают различные аспекты речи: фонетико-фонематическое восприятие, лексико-грамматическую структуру, связную речь, а также интонационную выразительность. Такие тесты помогают логопеду выявить как явные, так и скрытые нарушения речи, определить их влияние на общий процесс развития ребенка.</w:t>
      </w:r>
    </w:p>
    <w:p w14:paraId="0000000C"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Традиционные методы диагностики включают в себя различные формы наблюдения и оценки ребенка в ходе игр, бесед, диалогов, а также анализ его взаимодействия с окружающей средой. Это позволяет логопеду не только выявить существующие проблемы, но и понять, как ребенок воспринимает речь и реагирует на вербальные и невербальные сигналы. Кроме того, важным инструментом является анкетирование родителей и педагогов, которое помогает собрать дополнительные данные о речевом поведении ребенка в домашних и образовательных условиях.</w:t>
      </w:r>
    </w:p>
    <w:p w14:paraId="0000000D"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Наряду с традиционными методами диагностики, все более популярными становятся инновационные подходы, такие как нейропсихологическое тестирование, использование электронных и </w:t>
      </w:r>
      <w:r>
        <w:rPr>
          <w:rFonts w:ascii="Times New Roman" w:eastAsia="Times New Roman" w:hAnsi="Times New Roman" w:cs="Times New Roman"/>
          <w:sz w:val="28"/>
          <w:szCs w:val="28"/>
        </w:rPr>
        <w:lastRenderedPageBreak/>
        <w:t>компьютерных программ для диагностики речи, а также применения методик на основе нейропсихологии и когнитивной науки. Эти подходы позволяют более точно определить природу речевых нарушений и связанные с ними когнитивные особенности ребенка, что способствует индивидуализации образовательных программ и методов коррекции. Например, использование программ, которые анализируют фонематическое восприятие и словесное восприятие на основе аудиовизуальных стимулов, позволяет более объективно и полно оценить уровень речевого развития.</w:t>
      </w:r>
    </w:p>
    <w:p w14:paraId="0000000E"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Однако, несмотря на развитие новых технологий, традиционная работа логопеда остается не менее важной. Особое внимание следует уделить индивидуальному подходу к каждому ребенку, поскольку ОВЗ могут проявляться в самых разных формах и степенях тяжести. Важно учитывать не только характер речевых нарушений, но и сопутствующие проблемы, такие как нарушение слуха, зрительной функции, двигательной активности и когнитивных процессов. Логопед должен тесно работать с педагогами, психологами, а также родителями, чтобы выстроить комплексную коррекционно-развивающую программу, которая будет учитывать все аспекты развития ребенка.</w:t>
      </w:r>
    </w:p>
    <w:p w14:paraId="0000000F"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Также важным аспектом диагностики является раннее вмешательство. Учитывая, что возраст 5–7 лет является критическим для формирования речи, чем раньше будет выявлено нарушение, тем больше шансов на успешную коррекцию. Диагностика должна начинаться с первых проявлений нарушений речи, и это может быть сделано не только на основе наблюдения, но и с помощью различных скрининговых программ, которые доступны в образовательных учреждениях.</w:t>
      </w:r>
    </w:p>
    <w:p w14:paraId="00000010"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Кроме того, в процессе диагностики важно учитывать социальный и культурный контекст, в котором находится ребенок. Это включает в себя социально-экономические условия семьи, уровень образования родителей, а также доступность медицинских и образовательных ресурсов. Все эти </w:t>
      </w:r>
      <w:r>
        <w:rPr>
          <w:rFonts w:ascii="Times New Roman" w:eastAsia="Times New Roman" w:hAnsi="Times New Roman" w:cs="Times New Roman"/>
          <w:sz w:val="28"/>
          <w:szCs w:val="28"/>
        </w:rPr>
        <w:lastRenderedPageBreak/>
        <w:t>факторы могут существенно влиять на развитие речи ребенка и должны быть учтены при постановке диагноза и выборе методов коррекции.</w:t>
      </w:r>
    </w:p>
    <w:p w14:paraId="00000011"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Нельзя забывать и о важности работы с семьей. Родители играют важную роль в диагностическом процессе, так как именно они могут предоставить информацию о первых признаках нарушения речи, а также о поведении ребенка в домашних условиях. Логопед должен не только проводить диагностику, но и обучать родителей методам поддержки и коррекции речи ребенка, что способствует улучшению результатов работы.</w:t>
      </w:r>
    </w:p>
    <w:p w14:paraId="00000012" w14:textId="77777777" w:rsidR="00EA33B9" w:rsidRDefault="00000000">
      <w:pPr>
        <w:spacing w:after="0"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Таким образом, диагностика речевых нарушений у детей с ОВЗ в возрасте 5–7 лет представляет собой сложный и многогранный процесс, который требует применения различных методов и инструментов. Важно использовать комплексный подход, учитывающий как традиционные методы диагностики, так и инновационные технологии, что позволяет своевременно выявлять и корректировать речевые расстройства, улучшать качество жизни детей и способствовать их интеграции в общество.</w:t>
      </w:r>
    </w:p>
    <w:p w14:paraId="00000013" w14:textId="77777777" w:rsidR="00EA33B9" w:rsidRDefault="00EA33B9">
      <w:pPr>
        <w:spacing w:after="0" w:line="360" w:lineRule="auto"/>
        <w:ind w:firstLine="851"/>
        <w:jc w:val="center"/>
        <w:rPr>
          <w:rFonts w:ascii="Times New Roman" w:eastAsia="Times New Roman" w:hAnsi="Times New Roman" w:cs="Times New Roman"/>
          <w:sz w:val="28"/>
          <w:szCs w:val="28"/>
        </w:rPr>
      </w:pPr>
    </w:p>
    <w:p w14:paraId="00000014" w14:textId="77777777" w:rsidR="00EA33B9" w:rsidRDefault="00000000">
      <w:pPr>
        <w:spacing w:after="0" w:line="360" w:lineRule="auto"/>
        <w:ind w:firstLine="851"/>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Список литературы</w:t>
      </w:r>
    </w:p>
    <w:p w14:paraId="00000015" w14:textId="77777777" w:rsidR="00EA33B9" w:rsidRDefault="00000000">
      <w:pPr>
        <w:numPr>
          <w:ilvl w:val="0"/>
          <w:numId w:val="1"/>
        </w:numPr>
        <w:shd w:val="clear" w:color="auto" w:fill="FFFFFF"/>
        <w:spacing w:after="0" w:line="360" w:lineRule="auto"/>
        <w:ind w:left="0" w:firstLine="85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Астахова Л.Б. Организационные формы логопедической помощи детям раннего и дошкольного возраста с ограниченными возможностями здоровья в современных условиях дошкольного образования // Педагогическое образование в России. 2018. №3. </w:t>
      </w:r>
    </w:p>
    <w:p w14:paraId="00000016" w14:textId="77777777" w:rsidR="00EA33B9" w:rsidRDefault="00000000">
      <w:pPr>
        <w:numPr>
          <w:ilvl w:val="0"/>
          <w:numId w:val="1"/>
        </w:numPr>
        <w:shd w:val="clear" w:color="auto" w:fill="FFFFFF"/>
        <w:spacing w:after="0" w:line="360" w:lineRule="auto"/>
        <w:ind w:left="0" w:firstLine="85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Бутко Г.А., </w:t>
      </w:r>
      <w:proofErr w:type="spellStart"/>
      <w:r>
        <w:rPr>
          <w:rFonts w:ascii="Times New Roman" w:eastAsia="Times New Roman" w:hAnsi="Times New Roman" w:cs="Times New Roman"/>
          <w:sz w:val="28"/>
          <w:szCs w:val="28"/>
        </w:rPr>
        <w:t>Кательсон</w:t>
      </w:r>
      <w:proofErr w:type="spellEnd"/>
      <w:r>
        <w:rPr>
          <w:rFonts w:ascii="Times New Roman" w:eastAsia="Times New Roman" w:hAnsi="Times New Roman" w:cs="Times New Roman"/>
          <w:sz w:val="28"/>
          <w:szCs w:val="28"/>
        </w:rPr>
        <w:t xml:space="preserve"> Т.А., Олту С.П. Развитие системы ранней комплексной помощи детям с ограниченными возможностями здоровья в учреждениях образования и здравоохранения // Вестник </w:t>
      </w:r>
      <w:proofErr w:type="spellStart"/>
      <w:r>
        <w:rPr>
          <w:rFonts w:ascii="Times New Roman" w:eastAsia="Times New Roman" w:hAnsi="Times New Roman" w:cs="Times New Roman"/>
          <w:sz w:val="28"/>
          <w:szCs w:val="28"/>
        </w:rPr>
        <w:t>Мининского</w:t>
      </w:r>
      <w:proofErr w:type="spellEnd"/>
      <w:r>
        <w:rPr>
          <w:rFonts w:ascii="Times New Roman" w:eastAsia="Times New Roman" w:hAnsi="Times New Roman" w:cs="Times New Roman"/>
          <w:sz w:val="28"/>
          <w:szCs w:val="28"/>
        </w:rPr>
        <w:t xml:space="preserve"> университета. 2019. №4 (29). </w:t>
      </w:r>
    </w:p>
    <w:p w14:paraId="00000017" w14:textId="77777777" w:rsidR="00EA33B9" w:rsidRDefault="00000000">
      <w:pPr>
        <w:numPr>
          <w:ilvl w:val="0"/>
          <w:numId w:val="1"/>
        </w:numPr>
        <w:shd w:val="clear" w:color="auto" w:fill="FFFFFF"/>
        <w:spacing w:after="0" w:line="360" w:lineRule="auto"/>
        <w:ind w:left="0" w:firstLine="85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Перевалова В.Н., Ларина Е.А. Нейропсихологическое и логопедическое обследование детей с </w:t>
      </w:r>
      <w:proofErr w:type="spellStart"/>
      <w:r>
        <w:rPr>
          <w:rFonts w:ascii="Times New Roman" w:eastAsia="Times New Roman" w:hAnsi="Times New Roman" w:cs="Times New Roman"/>
          <w:sz w:val="28"/>
          <w:szCs w:val="28"/>
        </w:rPr>
        <w:t>овз</w:t>
      </w:r>
      <w:proofErr w:type="spellEnd"/>
      <w:r>
        <w:rPr>
          <w:rFonts w:ascii="Times New Roman" w:eastAsia="Times New Roman" w:hAnsi="Times New Roman" w:cs="Times New Roman"/>
          <w:sz w:val="28"/>
          <w:szCs w:val="28"/>
        </w:rPr>
        <w:t xml:space="preserve"> (нарушение речи-стертая дизартрия) // НАУ. 2020. №52-2 (52). </w:t>
      </w:r>
    </w:p>
    <w:p w14:paraId="00000018" w14:textId="77777777" w:rsidR="00EA33B9" w:rsidRDefault="00000000">
      <w:pPr>
        <w:numPr>
          <w:ilvl w:val="0"/>
          <w:numId w:val="1"/>
        </w:numPr>
        <w:shd w:val="clear" w:color="auto" w:fill="FFFFFF"/>
        <w:spacing w:after="180" w:line="360" w:lineRule="auto"/>
        <w:ind w:left="0" w:firstLine="85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Приходько О.Г., Филатова И.А., Павлова А.С. Модель психолого-педагогического изучения детей с ограниченными возможностями здоровья // Специальное образование. 2022. №2 (66). </w:t>
      </w:r>
    </w:p>
    <w:sectPr w:rsidR="00EA33B9">
      <w:pgSz w:w="11906" w:h="16838"/>
      <w:pgMar w:top="1134" w:right="850" w:bottom="1134" w:left="170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1884582"/>
    <w:multiLevelType w:val="multilevel"/>
    <w:tmpl w:val="A11661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1529909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33B9"/>
    <w:rsid w:val="000D5315"/>
    <w:rsid w:val="005445CE"/>
    <w:rsid w:val="00EA33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193118-BC3B-42B0-951F-018471811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1087</Words>
  <Characters>6202</Characters>
  <Application>Microsoft Office Word</Application>
  <DocSecurity>0</DocSecurity>
  <Lines>51</Lines>
  <Paragraphs>14</Paragraphs>
  <ScaleCrop>false</ScaleCrop>
  <Company/>
  <LinksUpToDate>false</LinksUpToDate>
  <CharactersWithSpaces>7275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Nadejda</cp:lastModifiedBy>
  <cp:revision>2</cp:revision>
  <dcterms:created xsi:type="dcterms:W3CDTF">2025-04-01T07:00:00Z</dcterms:created>
  <dcterms:modified xsi:type="dcterms:W3CDTF">2025-04-01T07:01:00Z</dcterms:modified>
</cp:coreProperties>
</file>