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57B71F" w14:textId="7CB7EA16" w:rsidR="002D498A" w:rsidRPr="002D498A" w:rsidRDefault="002D498A" w:rsidP="00497913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D498A">
        <w:rPr>
          <w:rFonts w:ascii="Times New Roman" w:hAnsi="Times New Roman" w:cs="Times New Roman"/>
          <w:b/>
          <w:bCs/>
          <w:sz w:val="28"/>
          <w:szCs w:val="28"/>
        </w:rPr>
        <w:t>Активизация познавательной деятельности учащихся на уроках английского языка</w:t>
      </w:r>
    </w:p>
    <w:p w14:paraId="6F531C2B" w14:textId="46A6E928" w:rsidR="002D498A" w:rsidRPr="00DB4CAD" w:rsidRDefault="00DB4CAD" w:rsidP="00DB4CA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2D498A" w:rsidRPr="00DB4CAD">
        <w:rPr>
          <w:rFonts w:ascii="Times New Roman" w:hAnsi="Times New Roman" w:cs="Times New Roman"/>
          <w:sz w:val="28"/>
          <w:szCs w:val="28"/>
        </w:rPr>
        <w:t xml:space="preserve">Цель современного образования - научить учащихся добывать информацию из различных источников, включая информационные, привить навыки их критического анализа, и сформировать компетентностные умения применять полученные информацию и умения на практике. </w:t>
      </w:r>
    </w:p>
    <w:p w14:paraId="3D936CDB" w14:textId="3AAB3971" w:rsidR="00E468A6" w:rsidRPr="00DB4CAD" w:rsidRDefault="00DB4CAD" w:rsidP="00DB4CA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2D498A" w:rsidRPr="00DB4CAD">
        <w:rPr>
          <w:rFonts w:ascii="Times New Roman" w:hAnsi="Times New Roman" w:cs="Times New Roman"/>
          <w:sz w:val="28"/>
          <w:szCs w:val="28"/>
        </w:rPr>
        <w:t>Учебная деятельность является одним из видов познания, основным для детей школьного возраста. Поэтому, говоря о повышении уровня познавательной активности учащихся, мы с тем же правом можем говорить об активизации учения.</w:t>
      </w:r>
    </w:p>
    <w:p w14:paraId="4433A05C" w14:textId="12D28891" w:rsidR="002D498A" w:rsidRPr="00DB4CAD" w:rsidRDefault="00497913" w:rsidP="00DB4CA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2D498A" w:rsidRPr="00DB4CAD">
        <w:rPr>
          <w:rFonts w:ascii="Times New Roman" w:hAnsi="Times New Roman" w:cs="Times New Roman"/>
          <w:sz w:val="28"/>
          <w:szCs w:val="28"/>
        </w:rPr>
        <w:t>Активизация познавательного интереса, творческой активности учащихся является одним из важнейших условий успешности учебного процесса. При этом каждый творчески работающий учитель добивается создания  положительной мотивации учения используя свои приемы</w:t>
      </w:r>
      <w:r w:rsidR="00526B03" w:rsidRPr="00DB4CAD">
        <w:rPr>
          <w:rFonts w:ascii="Times New Roman" w:hAnsi="Times New Roman" w:cs="Times New Roman"/>
          <w:sz w:val="28"/>
          <w:szCs w:val="28"/>
        </w:rPr>
        <w:t>. Общеизвестно, что эффективное обучение находится в прямой зависимости от уровня активности учеников в этом процессе. Задача учителя - увлечь всех детей познавательной деятельностью, наполнив ее интересным содержанием. Для этого необходимо подобрать способы осуществления, благодаря которым происходит приобщение детей к культуре умственного труда.</w:t>
      </w:r>
    </w:p>
    <w:p w14:paraId="3312A519" w14:textId="29B87EB3" w:rsidR="00526B03" w:rsidRPr="00DB4CAD" w:rsidRDefault="00DB4CAD" w:rsidP="00DB4CA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526B03" w:rsidRPr="00DB4CAD">
        <w:rPr>
          <w:rFonts w:ascii="Times New Roman" w:hAnsi="Times New Roman" w:cs="Times New Roman"/>
          <w:sz w:val="28"/>
          <w:szCs w:val="28"/>
        </w:rPr>
        <w:t>Способов повысить мотивацию учащихся на уроках великое множество. И хотелось бы рассказать о тех из них, которые наиболее часто применяются на уроках иностранного языка. Это опорные схемы, «мозговой штурм», постановка проблемных вопросов, и, как следующий этап, перевод их в проблемные ситуации, игры, в том числе и ролевые, а также стихи, загадки, песни, шарады, ребусы, кроссворды и тесты.</w:t>
      </w:r>
    </w:p>
    <w:p w14:paraId="1204AECE" w14:textId="2503C441" w:rsidR="00DB4CAD" w:rsidRPr="00DB4CAD" w:rsidRDefault="00497913" w:rsidP="00DB4CA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DB4CAD" w:rsidRPr="00DB4CAD">
        <w:rPr>
          <w:rFonts w:ascii="Times New Roman" w:hAnsi="Times New Roman" w:cs="Times New Roman"/>
          <w:sz w:val="28"/>
          <w:szCs w:val="28"/>
        </w:rPr>
        <w:t>В педагогике и методике преподавания иностранному языку, а конкретно развитию навыков устной речи, известно, что говорить на языке интереснее, когда речь идет непосредственно о самом человеке и его предпочтениях. Именно поэтому уроки должны быть построены на основе принципа ситуативности в обучении говорению. Например, при изучении темы «</w:t>
      </w:r>
      <w:proofErr w:type="spellStart"/>
      <w:r w:rsidR="00DB4CAD" w:rsidRPr="00DB4CAD">
        <w:rPr>
          <w:rFonts w:ascii="Times New Roman" w:hAnsi="Times New Roman" w:cs="Times New Roman"/>
          <w:sz w:val="28"/>
          <w:szCs w:val="28"/>
        </w:rPr>
        <w:t>Homes</w:t>
      </w:r>
      <w:proofErr w:type="spellEnd"/>
      <w:r w:rsidR="00DB4CAD" w:rsidRPr="00DB4CAD">
        <w:rPr>
          <w:rFonts w:ascii="Times New Roman" w:hAnsi="Times New Roman" w:cs="Times New Roman"/>
          <w:sz w:val="28"/>
          <w:szCs w:val="28"/>
        </w:rPr>
        <w:t xml:space="preserve">» («Жилища») преподаватель дает задание рассказать о том, где они живут, о своей любимой комнате. </w:t>
      </w:r>
    </w:p>
    <w:p w14:paraId="58B2DCB1" w14:textId="7F5E69C4" w:rsidR="00DB4CAD" w:rsidRPr="00DB4CAD" w:rsidRDefault="00DB4CAD" w:rsidP="00DB4CA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DB4CAD">
        <w:rPr>
          <w:rFonts w:ascii="Times New Roman" w:hAnsi="Times New Roman" w:cs="Times New Roman"/>
          <w:sz w:val="28"/>
          <w:szCs w:val="28"/>
        </w:rPr>
        <w:t>Для активизации познавательной деятельности учащихся на уроках применяются игровые методики.</w:t>
      </w:r>
    </w:p>
    <w:p w14:paraId="269765F3" w14:textId="06DF93C0" w:rsidR="00DB4CAD" w:rsidRPr="00DB4CAD" w:rsidRDefault="00DB4CAD" w:rsidP="00DB4CA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DB4CAD">
        <w:rPr>
          <w:rFonts w:ascii="Times New Roman" w:hAnsi="Times New Roman" w:cs="Times New Roman"/>
          <w:sz w:val="28"/>
          <w:szCs w:val="28"/>
        </w:rPr>
        <w:t>В формате игры можно всегда легко и быстро объяснить какой-то новый материал, отработать сложные моменты, разнообразить рутинную ежедневную учебу, и что самое главное, заинтересовать детей в изучении английского языка с детства.</w:t>
      </w:r>
    </w:p>
    <w:p w14:paraId="192EDC51" w14:textId="7CFB9112" w:rsidR="00DB4CAD" w:rsidRPr="00DB4CAD" w:rsidRDefault="00DB4CAD" w:rsidP="00DB4CA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DB4CAD">
        <w:rPr>
          <w:rFonts w:ascii="Times New Roman" w:hAnsi="Times New Roman" w:cs="Times New Roman"/>
          <w:sz w:val="28"/>
          <w:szCs w:val="28"/>
        </w:rPr>
        <w:t>Для активизации лексики активно используются лексические игры («Лото», «Домино», «</w:t>
      </w:r>
      <w:proofErr w:type="spellStart"/>
      <w:r w:rsidRPr="00DB4CAD">
        <w:rPr>
          <w:rFonts w:ascii="Times New Roman" w:hAnsi="Times New Roman" w:cs="Times New Roman"/>
          <w:sz w:val="28"/>
          <w:szCs w:val="28"/>
        </w:rPr>
        <w:t>Пазлы</w:t>
      </w:r>
      <w:proofErr w:type="spellEnd"/>
      <w:r w:rsidRPr="00DB4CAD">
        <w:rPr>
          <w:rFonts w:ascii="Times New Roman" w:hAnsi="Times New Roman" w:cs="Times New Roman"/>
          <w:sz w:val="28"/>
          <w:szCs w:val="28"/>
        </w:rPr>
        <w:t>»), а также игры с мячом (назвать синонимы, антонимы, перевод слов с русского языка на английский и наоборот).</w:t>
      </w:r>
    </w:p>
    <w:p w14:paraId="35C6DC61" w14:textId="33275367" w:rsidR="00DB4CAD" w:rsidRPr="00DB4CAD" w:rsidRDefault="00DB4CAD" w:rsidP="00DB4CA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DB4CAD">
        <w:rPr>
          <w:rFonts w:ascii="Times New Roman" w:hAnsi="Times New Roman" w:cs="Times New Roman"/>
          <w:sz w:val="28"/>
          <w:szCs w:val="28"/>
        </w:rPr>
        <w:t xml:space="preserve">Орфографические игры призваны тренировать написание английских слов. Такой метод позволяет учащимся проследить определенную закономерность написания английских слов, а также справиться с </w:t>
      </w:r>
      <w:r w:rsidRPr="00DB4CAD">
        <w:rPr>
          <w:rFonts w:ascii="Times New Roman" w:hAnsi="Times New Roman" w:cs="Times New Roman"/>
          <w:sz w:val="28"/>
          <w:szCs w:val="28"/>
        </w:rPr>
        <w:lastRenderedPageBreak/>
        <w:t>запоминанием лексики.   Для развития орфографических навыков используются игровые задания: «Буквы рассыпались» — поставить буквы в правильном порядке, «Убежавшие буквы» — вставить в слова пропущенные буквы, составить много новых слов из заданного слова,  например: BIOGRAPHY.</w:t>
      </w:r>
    </w:p>
    <w:p w14:paraId="29013D9F" w14:textId="50A55AA8" w:rsidR="00DB4CAD" w:rsidRPr="00DB4CAD" w:rsidRDefault="00DB4CAD" w:rsidP="00DB4CA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DB4CAD">
        <w:rPr>
          <w:rFonts w:ascii="Times New Roman" w:hAnsi="Times New Roman" w:cs="Times New Roman"/>
          <w:sz w:val="28"/>
          <w:szCs w:val="28"/>
        </w:rPr>
        <w:t>Для развития памяти очень часто используется следующий прием. На доске ребята видят текст стихотворения, чтение которого отрабатывается и воспроизводится несколько раз. Постепенно стираются слова данного стишка, начиная с простых и известных детям. В результате перед учащимися стоит задача запомнить данный текст и воспроизвести его. Данный прием можно использовать на начальном этапе урока, в качестве вводного в новой теме элемента.</w:t>
      </w:r>
    </w:p>
    <w:p w14:paraId="2FA5C212" w14:textId="0F77028E" w:rsidR="00DB4CAD" w:rsidRPr="00DB4CAD" w:rsidRDefault="00DB4CAD" w:rsidP="00DB4CA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DB4CAD">
        <w:rPr>
          <w:rFonts w:ascii="Times New Roman" w:hAnsi="Times New Roman" w:cs="Times New Roman"/>
          <w:sz w:val="28"/>
          <w:szCs w:val="28"/>
        </w:rPr>
        <w:t>Также  хотелось бы обратить внимание на использование ролевых игр в обучении диалогической речи и в качестве большого стимула для учащихся. Наиболее простым вариантом ролевой игры является работа в парах, более сложные ролевые игры вовлекают уже целую группу учеников. Проведение ролевых игр успешнее проходит в 5-6 классах, так как дети активнее вовлекаются в игровую ситуацию по сравнению с учащимися старших классов. Ролевые игры значимы при изучении таких тем, как "</w:t>
      </w:r>
      <w:proofErr w:type="spellStart"/>
      <w:r w:rsidRPr="00DB4CAD">
        <w:rPr>
          <w:rFonts w:ascii="Times New Roman" w:hAnsi="Times New Roman" w:cs="Times New Roman"/>
          <w:sz w:val="28"/>
          <w:szCs w:val="28"/>
        </w:rPr>
        <w:t>Аt</w:t>
      </w:r>
      <w:proofErr w:type="spellEnd"/>
      <w:r w:rsidRPr="00DB4CA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B4CAD">
        <w:rPr>
          <w:rFonts w:ascii="Times New Roman" w:hAnsi="Times New Roman" w:cs="Times New Roman"/>
          <w:sz w:val="28"/>
          <w:szCs w:val="28"/>
        </w:rPr>
        <w:t>the</w:t>
      </w:r>
      <w:proofErr w:type="spellEnd"/>
      <w:r w:rsidRPr="00DB4CA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B4CAD">
        <w:rPr>
          <w:rFonts w:ascii="Times New Roman" w:hAnsi="Times New Roman" w:cs="Times New Roman"/>
          <w:sz w:val="28"/>
          <w:szCs w:val="28"/>
        </w:rPr>
        <w:t>theatre</w:t>
      </w:r>
      <w:proofErr w:type="spellEnd"/>
      <w:r w:rsidRPr="00DB4CAD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DB4CAD">
        <w:rPr>
          <w:rFonts w:ascii="Times New Roman" w:hAnsi="Times New Roman" w:cs="Times New Roman"/>
          <w:sz w:val="28"/>
          <w:szCs w:val="28"/>
        </w:rPr>
        <w:t>cinema</w:t>
      </w:r>
      <w:proofErr w:type="spellEnd"/>
      <w:r w:rsidRPr="00DB4CAD">
        <w:rPr>
          <w:rFonts w:ascii="Times New Roman" w:hAnsi="Times New Roman" w:cs="Times New Roman"/>
          <w:sz w:val="28"/>
          <w:szCs w:val="28"/>
        </w:rPr>
        <w:t>)", "Shopping", "</w:t>
      </w:r>
      <w:proofErr w:type="spellStart"/>
      <w:r w:rsidRPr="00DB4CAD">
        <w:rPr>
          <w:rFonts w:ascii="Times New Roman" w:hAnsi="Times New Roman" w:cs="Times New Roman"/>
          <w:sz w:val="28"/>
          <w:szCs w:val="28"/>
        </w:rPr>
        <w:t>Hobbies</w:t>
      </w:r>
      <w:proofErr w:type="spellEnd"/>
      <w:r w:rsidRPr="00DB4CAD">
        <w:rPr>
          <w:rFonts w:ascii="Times New Roman" w:hAnsi="Times New Roman" w:cs="Times New Roman"/>
          <w:sz w:val="28"/>
          <w:szCs w:val="28"/>
        </w:rPr>
        <w:t xml:space="preserve">", "Sport", "School </w:t>
      </w:r>
      <w:proofErr w:type="spellStart"/>
      <w:r w:rsidRPr="00DB4CAD">
        <w:rPr>
          <w:rFonts w:ascii="Times New Roman" w:hAnsi="Times New Roman" w:cs="Times New Roman"/>
          <w:sz w:val="28"/>
          <w:szCs w:val="28"/>
        </w:rPr>
        <w:t>life</w:t>
      </w:r>
      <w:proofErr w:type="spellEnd"/>
      <w:r w:rsidRPr="00DB4CAD">
        <w:rPr>
          <w:rFonts w:ascii="Times New Roman" w:hAnsi="Times New Roman" w:cs="Times New Roman"/>
          <w:sz w:val="28"/>
          <w:szCs w:val="28"/>
        </w:rPr>
        <w:t>".</w:t>
      </w:r>
    </w:p>
    <w:p w14:paraId="0513070E" w14:textId="52A47392" w:rsidR="00DB4CAD" w:rsidRPr="00DB4CAD" w:rsidRDefault="00DB4CAD" w:rsidP="00DB4CA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DB4CAD">
        <w:rPr>
          <w:rFonts w:ascii="Times New Roman" w:hAnsi="Times New Roman" w:cs="Times New Roman"/>
          <w:sz w:val="28"/>
          <w:szCs w:val="28"/>
        </w:rPr>
        <w:t>Например, при подготовке ролевой игры по теме "Shopping" учитель делит учеников на покупателей и продавцов, раскладывает на парты картинки по отделам супермаркета: овощи и фрукты, кондитерские изделия и т. д. Задание заключается в том, что ребятам нужно купить определенный набор продуктов.</w:t>
      </w:r>
    </w:p>
    <w:p w14:paraId="460267BF" w14:textId="7A54B167" w:rsidR="00DB4CAD" w:rsidRPr="00DB4CAD" w:rsidRDefault="00DB4CAD" w:rsidP="00DB4CA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DB4CAD">
        <w:rPr>
          <w:rFonts w:ascii="Times New Roman" w:hAnsi="Times New Roman" w:cs="Times New Roman"/>
          <w:sz w:val="28"/>
          <w:szCs w:val="28"/>
        </w:rPr>
        <w:t>Информационные технологии также могут стать хорошим способом повышения мотивации к изучению иностранного языка. Интерес школьников к компьютерным технологиям дает возможность насыщать уроки небезразличными для учащихся темами. При этом ученики могут использовать разнообразные источники информации, учиться самостоятельной творческой работе. Это позволяет развивать личность в целом и способствует повышению активности познания.</w:t>
      </w:r>
    </w:p>
    <w:p w14:paraId="6552E50C" w14:textId="0A47B29A" w:rsidR="00DB4CAD" w:rsidRPr="00DB4CAD" w:rsidRDefault="00DB4CAD" w:rsidP="00DB4CA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DB4CAD">
        <w:rPr>
          <w:rFonts w:ascii="Times New Roman" w:hAnsi="Times New Roman" w:cs="Times New Roman"/>
          <w:sz w:val="28"/>
          <w:szCs w:val="28"/>
        </w:rPr>
        <w:t>Итак, можно сделать вывод о том, что приемов активизации познавательной деятельности учащихся на уроках английского языка много. Мастерство учителя и заключается в умении подобрать нужный способ или метод в зависимости от интересов детей, изучаемого материала и сформированности тех или иных умений у учащихся. Учитель должен проявлять фантазию и творческий подход в преподавании иностранного языка. Только при энтузиазме и личной заинтересованности учителя можно зажечь интерес к изучению английского языка и у детей.</w:t>
      </w:r>
    </w:p>
    <w:p w14:paraId="790D8CEE" w14:textId="399927E0" w:rsidR="00DB4CAD" w:rsidRPr="00DB4CAD" w:rsidRDefault="00DB4CAD" w:rsidP="00E468A6">
      <w:pPr>
        <w:rPr>
          <w:rFonts w:ascii="Times New Roman" w:hAnsi="Times New Roman" w:cs="Times New Roman"/>
          <w:sz w:val="28"/>
          <w:szCs w:val="28"/>
        </w:rPr>
      </w:pPr>
    </w:p>
    <w:sectPr w:rsidR="00DB4CAD" w:rsidRPr="00DB4CAD" w:rsidSect="00497913">
      <w:pgSz w:w="11906" w:h="16838" w:code="9"/>
      <w:pgMar w:top="1134" w:right="850" w:bottom="1134" w:left="1701" w:header="709" w:footer="284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546911"/>
    <w:multiLevelType w:val="multilevel"/>
    <w:tmpl w:val="14F6659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FCC2ACB"/>
    <w:multiLevelType w:val="multilevel"/>
    <w:tmpl w:val="B8EAA1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E875E81"/>
    <w:multiLevelType w:val="multilevel"/>
    <w:tmpl w:val="7F2406C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BCF5DC8"/>
    <w:multiLevelType w:val="multilevel"/>
    <w:tmpl w:val="144E36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0F41E27"/>
    <w:multiLevelType w:val="multilevel"/>
    <w:tmpl w:val="D15C4D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57175B27"/>
    <w:multiLevelType w:val="multilevel"/>
    <w:tmpl w:val="3CDC12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7986D74"/>
    <w:multiLevelType w:val="multilevel"/>
    <w:tmpl w:val="9656E4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135638056">
    <w:abstractNumId w:val="6"/>
  </w:num>
  <w:num w:numId="2" w16cid:durableId="866023315">
    <w:abstractNumId w:val="1"/>
  </w:num>
  <w:num w:numId="3" w16cid:durableId="215705480">
    <w:abstractNumId w:val="5"/>
  </w:num>
  <w:num w:numId="4" w16cid:durableId="99683513">
    <w:abstractNumId w:val="3"/>
  </w:num>
  <w:num w:numId="5" w16cid:durableId="1511260785">
    <w:abstractNumId w:val="0"/>
  </w:num>
  <w:num w:numId="6" w16cid:durableId="1172716592">
    <w:abstractNumId w:val="2"/>
  </w:num>
  <w:num w:numId="7" w16cid:durableId="84459337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37212"/>
    <w:rsid w:val="000D6A02"/>
    <w:rsid w:val="00186460"/>
    <w:rsid w:val="001F7115"/>
    <w:rsid w:val="002D498A"/>
    <w:rsid w:val="00497913"/>
    <w:rsid w:val="00526B03"/>
    <w:rsid w:val="00691F1A"/>
    <w:rsid w:val="007A4635"/>
    <w:rsid w:val="007B1CEB"/>
    <w:rsid w:val="00C37212"/>
    <w:rsid w:val="00CF68B5"/>
    <w:rsid w:val="00DB4CAD"/>
    <w:rsid w:val="00E468A6"/>
    <w:rsid w:val="00F84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DB4ED8"/>
  <w15:chartTrackingRefBased/>
  <w15:docId w15:val="{648612CA-5581-4C98-A58E-F8D3694CD7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B4CA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75819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0867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8679115">
              <w:blockQuote w:val="1"/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6836126">
              <w:blockQuote w:val="1"/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326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5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2</Pages>
  <Words>792</Words>
  <Characters>4516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Султанова</dc:creator>
  <cp:keywords/>
  <dc:description/>
  <cp:lastModifiedBy>Светлана Султанова</cp:lastModifiedBy>
  <cp:revision>6</cp:revision>
  <dcterms:created xsi:type="dcterms:W3CDTF">2023-02-08T15:40:00Z</dcterms:created>
  <dcterms:modified xsi:type="dcterms:W3CDTF">2023-02-08T17:22:00Z</dcterms:modified>
</cp:coreProperties>
</file>